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20" w:lineRule="exact"/>
        <w:textAlignment w:val="auto"/>
        <w:rPr>
          <w:rFonts w:hint="eastAsia" w:ascii="方正黑体_GBK" w:hAnsi="方正黑体_GBK" w:eastAsia="方正黑体_GBK" w:cs="方正黑体_GBK"/>
          <w:b w:val="0"/>
          <w:bCs/>
          <w:kern w:val="44"/>
          <w:sz w:val="32"/>
          <w:szCs w:val="32"/>
          <w:highlight w:val="none"/>
          <w:lang w:val="en-US" w:eastAsia="zh-CN" w:bidi="ar-SA"/>
        </w:rPr>
      </w:pPr>
      <w:r>
        <w:rPr>
          <w:rFonts w:hint="eastAsia" w:ascii="方正黑体_GBK" w:hAnsi="方正黑体_GBK" w:eastAsia="方正黑体_GBK" w:cs="方正黑体_GBK"/>
          <w:b w:val="0"/>
          <w:bCs/>
          <w:kern w:val="44"/>
          <w:sz w:val="32"/>
          <w:szCs w:val="32"/>
          <w:highlight w:val="none"/>
          <w:lang w:val="en-US" w:eastAsia="zh-CN" w:bidi="ar-SA"/>
        </w:rPr>
        <w:t>附件2</w:t>
      </w:r>
    </w:p>
    <w:p>
      <w:pPr>
        <w:pStyle w:val="2"/>
        <w:keepNext/>
        <w:keepLines/>
        <w:pageBreakBefore w:val="0"/>
        <w:widowControl w:val="0"/>
        <w:kinsoku/>
        <w:wordWrap/>
        <w:overflowPunct/>
        <w:topLinePunct w:val="0"/>
        <w:autoSpaceDE/>
        <w:autoSpaceDN/>
        <w:bidi w:val="0"/>
        <w:adjustRightInd/>
        <w:snapToGrid/>
        <w:spacing w:before="0" w:after="0" w:line="620" w:lineRule="exact"/>
        <w:jc w:val="center"/>
        <w:textAlignment w:val="auto"/>
        <w:rPr>
          <w:rFonts w:hint="eastAsia" w:ascii="Times New Roman" w:hAnsi="Times New Roman" w:eastAsia="方正小标宋_GBK" w:cs="Times New Roman"/>
          <w:b w:val="0"/>
          <w:bCs/>
          <w:kern w:val="44"/>
          <w:sz w:val="44"/>
          <w:szCs w:val="40"/>
          <w:highlight w:val="none"/>
          <w:lang w:val="en-US" w:eastAsia="zh-CN" w:bidi="ar-SA"/>
        </w:rPr>
      </w:pPr>
    </w:p>
    <w:p>
      <w:pPr>
        <w:pStyle w:val="2"/>
        <w:keepNext/>
        <w:keepLines/>
        <w:pageBreakBefore w:val="0"/>
        <w:widowControl w:val="0"/>
        <w:kinsoku/>
        <w:wordWrap/>
        <w:overflowPunct/>
        <w:topLinePunct w:val="0"/>
        <w:autoSpaceDE/>
        <w:autoSpaceDN/>
        <w:bidi w:val="0"/>
        <w:adjustRightInd/>
        <w:snapToGrid/>
        <w:spacing w:before="0" w:after="0" w:line="620" w:lineRule="exact"/>
        <w:jc w:val="center"/>
        <w:textAlignment w:val="auto"/>
        <w:rPr>
          <w:rFonts w:hint="eastAsia" w:ascii="Times New Roman" w:hAnsi="Times New Roman" w:eastAsia="方正小标宋_GBK" w:cs="Times New Roman"/>
          <w:b w:val="0"/>
          <w:bCs/>
          <w:kern w:val="44"/>
          <w:sz w:val="44"/>
          <w:szCs w:val="40"/>
          <w:highlight w:val="none"/>
          <w:lang w:val="en-US" w:eastAsia="zh-CN" w:bidi="ar-SA"/>
        </w:rPr>
      </w:pPr>
      <w:r>
        <w:rPr>
          <w:rFonts w:hint="eastAsia" w:ascii="Times New Roman" w:hAnsi="Times New Roman" w:eastAsia="方正小标宋_GBK" w:cs="Times New Roman"/>
          <w:b w:val="0"/>
          <w:bCs/>
          <w:kern w:val="44"/>
          <w:sz w:val="44"/>
          <w:szCs w:val="40"/>
          <w:highlight w:val="none"/>
          <w:lang w:val="en-US" w:eastAsia="zh-CN" w:bidi="ar-SA"/>
        </w:rPr>
        <w:t>云南省咖啡鲜果集中处理中心建设</w:t>
      </w:r>
    </w:p>
    <w:p>
      <w:pPr>
        <w:pStyle w:val="2"/>
        <w:keepNext/>
        <w:keepLines/>
        <w:pageBreakBefore w:val="0"/>
        <w:widowControl w:val="0"/>
        <w:kinsoku/>
        <w:wordWrap/>
        <w:overflowPunct/>
        <w:topLinePunct w:val="0"/>
        <w:autoSpaceDE/>
        <w:autoSpaceDN/>
        <w:bidi w:val="0"/>
        <w:adjustRightInd/>
        <w:snapToGrid/>
        <w:spacing w:before="0" w:after="0" w:line="620" w:lineRule="exact"/>
        <w:jc w:val="center"/>
        <w:textAlignment w:val="auto"/>
        <w:rPr>
          <w:rFonts w:hint="eastAsia" w:ascii="Times New Roman" w:hAnsi="Times New Roman" w:eastAsia="方正小标宋_GBK" w:cs="Times New Roman"/>
          <w:b w:val="0"/>
          <w:bCs/>
          <w:kern w:val="44"/>
          <w:sz w:val="44"/>
          <w:szCs w:val="40"/>
          <w:highlight w:val="none"/>
          <w:lang w:val="en-US" w:eastAsia="zh-CN" w:bidi="ar-SA"/>
        </w:rPr>
      </w:pPr>
      <w:r>
        <w:rPr>
          <w:rFonts w:hint="eastAsia" w:ascii="Times New Roman" w:hAnsi="Times New Roman" w:eastAsia="方正小标宋_GBK" w:cs="Times New Roman"/>
          <w:b w:val="0"/>
          <w:bCs/>
          <w:kern w:val="44"/>
          <w:sz w:val="44"/>
          <w:szCs w:val="40"/>
          <w:highlight w:val="none"/>
          <w:lang w:val="en-US" w:eastAsia="zh-CN" w:bidi="ar-SA"/>
        </w:rPr>
        <w:t>奖补资金申报指南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黑体_GBK"/>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黑体_GBK"/>
          <w:sz w:val="32"/>
          <w:szCs w:val="32"/>
          <w:highlight w:val="none"/>
        </w:rPr>
      </w:pPr>
      <w:r>
        <w:rPr>
          <w:rFonts w:ascii="Times New Roman" w:hAnsi="Times New Roman" w:eastAsia="方正黑体_GBK"/>
          <w:sz w:val="32"/>
          <w:szCs w:val="32"/>
          <w:highlight w:val="none"/>
        </w:rPr>
        <w:t>一、支持对象及标准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spacing w:val="6"/>
          <w:sz w:val="32"/>
          <w:szCs w:val="32"/>
          <w:highlight w:val="none"/>
        </w:rPr>
      </w:pPr>
      <w:r>
        <w:rPr>
          <w:rFonts w:hint="eastAsia" w:ascii="Times New Roman" w:hAnsi="Times New Roman" w:eastAsia="方正仿宋_GBK" w:cs="Times New Roman"/>
          <w:b w:val="0"/>
          <w:bCs w:val="0"/>
          <w:kern w:val="2"/>
          <w:sz w:val="32"/>
          <w:szCs w:val="32"/>
          <w:highlight w:val="none"/>
          <w:lang w:val="en-US" w:eastAsia="zh-CN" w:bidi="ar-SA"/>
        </w:rPr>
        <w:t>在云南省内</w:t>
      </w:r>
      <w:r>
        <w:rPr>
          <w:rFonts w:hint="default" w:ascii="Times New Roman" w:hAnsi="Times New Roman" w:eastAsia="方正仿宋_GBK" w:cs="Times New Roman"/>
          <w:b w:val="0"/>
          <w:bCs w:val="0"/>
          <w:kern w:val="2"/>
          <w:sz w:val="32"/>
          <w:szCs w:val="32"/>
          <w:highlight w:val="none"/>
          <w:lang w:val="en-US" w:eastAsia="zh-CN" w:bidi="ar-SA"/>
        </w:rPr>
        <w:t>从事</w:t>
      </w:r>
      <w:r>
        <w:rPr>
          <w:rFonts w:hint="eastAsia" w:ascii="Times New Roman" w:hAnsi="Times New Roman" w:eastAsia="方正仿宋_GBK" w:cs="Times New Roman"/>
          <w:b w:val="0"/>
          <w:bCs w:val="0"/>
          <w:kern w:val="2"/>
          <w:sz w:val="32"/>
          <w:szCs w:val="32"/>
          <w:highlight w:val="none"/>
          <w:lang w:val="en-US" w:eastAsia="zh-CN" w:bidi="ar-SA"/>
        </w:rPr>
        <w:t>咖啡产业的</w:t>
      </w:r>
      <w:r>
        <w:rPr>
          <w:rFonts w:hint="default" w:ascii="Times New Roman" w:hAnsi="Times New Roman" w:eastAsia="方正仿宋_GBK" w:cs="Times New Roman"/>
          <w:b w:val="0"/>
          <w:bCs w:val="0"/>
          <w:kern w:val="2"/>
          <w:sz w:val="32"/>
          <w:szCs w:val="32"/>
          <w:highlight w:val="none"/>
          <w:lang w:val="en-US" w:eastAsia="zh-CN" w:bidi="ar-SA"/>
        </w:rPr>
        <w:t>经营主体</w:t>
      </w:r>
      <w:r>
        <w:rPr>
          <w:rFonts w:hint="eastAsia" w:ascii="Times New Roman" w:hAnsi="Times New Roman" w:eastAsia="方正仿宋_GBK" w:cs="Times New Roman"/>
          <w:b w:val="0"/>
          <w:bCs w:val="0"/>
          <w:kern w:val="2"/>
          <w:sz w:val="32"/>
          <w:szCs w:val="32"/>
          <w:highlight w:val="none"/>
          <w:lang w:val="en-US" w:eastAsia="zh-CN" w:bidi="ar-SA"/>
        </w:rPr>
        <w:t>，对2023年1月1日-2023年12月31日新建或改造提升并投产的符合绿色环保标准且年处理咖啡鲜果量达2000吨（含）以上的鲜果处理中心或脱壳、分级加工中心，省财政对鲜果加工设施设备投资给予实际投资额</w:t>
      </w:r>
      <w:r>
        <w:rPr>
          <w:rFonts w:hint="default" w:ascii="Times New Roman" w:hAnsi="Times New Roman" w:eastAsia="方正仿宋_GBK" w:cs="Times New Roman"/>
          <w:b w:val="0"/>
          <w:bCs w:val="0"/>
          <w:kern w:val="2"/>
          <w:sz w:val="32"/>
          <w:szCs w:val="32"/>
          <w:highlight w:val="none"/>
          <w:lang w:val="en" w:eastAsia="zh-CN" w:bidi="ar-SA"/>
        </w:rPr>
        <w:t>15</w:t>
      </w:r>
      <w:r>
        <w:rPr>
          <w:rFonts w:hint="eastAsia" w:ascii="Times New Roman" w:hAnsi="Times New Roman" w:eastAsia="方正仿宋_GBK" w:cs="Times New Roman"/>
          <w:b w:val="0"/>
          <w:bCs w:val="0"/>
          <w:kern w:val="2"/>
          <w:sz w:val="32"/>
          <w:szCs w:val="32"/>
          <w:highlight w:val="none"/>
          <w:lang w:val="en-US" w:eastAsia="zh-CN" w:bidi="ar-SA"/>
        </w:rPr>
        <w:t>%的一次性奖补。</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64" w:firstLineChars="200"/>
        <w:textAlignment w:val="auto"/>
        <w:outlineLvl w:val="9"/>
        <w:rPr>
          <w:rFonts w:ascii="Times New Roman" w:hAnsi="Times New Roman" w:eastAsia="方正黑体_GBK"/>
          <w:spacing w:val="6"/>
          <w:sz w:val="32"/>
          <w:szCs w:val="32"/>
          <w:highlight w:val="none"/>
        </w:rPr>
      </w:pPr>
      <w:r>
        <w:rPr>
          <w:rFonts w:ascii="Times New Roman" w:hAnsi="Times New Roman" w:eastAsia="方正黑体_GBK"/>
          <w:spacing w:val="6"/>
          <w:sz w:val="32"/>
          <w:szCs w:val="32"/>
          <w:highlight w:val="none"/>
        </w:rPr>
        <w:t>支持范围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hint="default" w:ascii="Times New Roman" w:hAnsi="Times New Roman" w:eastAsia="方正仿宋_GBK" w:cs="Times New Roman"/>
          <w:color w:val="auto"/>
          <w:sz w:val="32"/>
          <w:szCs w:val="30"/>
          <w:highlight w:val="none"/>
          <w:lang w:eastAsia="zh-CN"/>
        </w:rPr>
        <w:t>在市场监督管理部门依法登记的，</w:t>
      </w:r>
      <w:r>
        <w:rPr>
          <w:rFonts w:hint="eastAsia" w:ascii="Times New Roman" w:hAnsi="Times New Roman" w:eastAsia="方正仿宋_GBK" w:cs="Times New Roman"/>
          <w:color w:val="auto"/>
          <w:sz w:val="32"/>
          <w:szCs w:val="30"/>
          <w:highlight w:val="none"/>
          <w:lang w:eastAsia="zh-CN"/>
        </w:rPr>
        <w:t>污水排放标准</w:t>
      </w:r>
      <w:r>
        <w:rPr>
          <w:rFonts w:hint="default" w:ascii="Times New Roman" w:hAnsi="Times New Roman" w:eastAsia="方正仿宋_GBK" w:cs="Times New Roman"/>
          <w:color w:val="auto"/>
          <w:sz w:val="32"/>
          <w:szCs w:val="30"/>
          <w:highlight w:val="none"/>
          <w:lang w:eastAsia="zh-CN"/>
        </w:rPr>
        <w:t>达到</w:t>
      </w:r>
      <w:r>
        <w:rPr>
          <w:rFonts w:hint="eastAsia" w:ascii="Times New Roman" w:hAnsi="Times New Roman" w:eastAsia="方正仿宋_GBK" w:cs="Times New Roman"/>
          <w:color w:val="auto"/>
          <w:sz w:val="32"/>
          <w:szCs w:val="30"/>
          <w:highlight w:val="none"/>
          <w:lang w:eastAsia="zh-CN"/>
        </w:rPr>
        <w:t>环保</w:t>
      </w:r>
      <w:r>
        <w:rPr>
          <w:rFonts w:hint="default" w:ascii="Times New Roman" w:hAnsi="Times New Roman" w:eastAsia="方正仿宋_GBK" w:cs="Times New Roman"/>
          <w:color w:val="auto"/>
          <w:sz w:val="32"/>
          <w:szCs w:val="30"/>
          <w:highlight w:val="none"/>
          <w:lang w:eastAsia="zh-CN"/>
        </w:rPr>
        <w:t>要求且验收合格</w:t>
      </w:r>
      <w:r>
        <w:rPr>
          <w:rFonts w:hint="eastAsia" w:ascii="Times New Roman" w:hAnsi="Times New Roman" w:eastAsia="方正仿宋_GBK" w:cs="Times New Roman"/>
          <w:color w:val="auto"/>
          <w:sz w:val="32"/>
          <w:szCs w:val="30"/>
          <w:highlight w:val="none"/>
          <w:lang w:eastAsia="zh-CN"/>
        </w:rPr>
        <w:t>的</w:t>
      </w:r>
      <w:r>
        <w:rPr>
          <w:rFonts w:hint="eastAsia" w:ascii="Times New Roman" w:hAnsi="Times New Roman" w:eastAsia="方正仿宋_GBK" w:cs="Times New Roman"/>
          <w:color w:val="auto"/>
          <w:sz w:val="32"/>
          <w:szCs w:val="30"/>
          <w:highlight w:val="none"/>
          <w:lang w:val="en-US" w:eastAsia="zh-CN"/>
        </w:rPr>
        <w:t>年处理咖啡鲜果量达2000吨（含）以上的鲜果处理中心或脱壳、分级加工中心</w:t>
      </w:r>
      <w:r>
        <w:rPr>
          <w:rFonts w:hint="default" w:ascii="Times New Roman" w:hAnsi="Times New Roman" w:eastAsia="方正仿宋_GBK" w:cs="Times New Roman"/>
          <w:color w:val="auto"/>
          <w:sz w:val="32"/>
          <w:szCs w:val="30"/>
          <w:highlight w:val="none"/>
          <w:lang w:eastAsia="zh-CN"/>
        </w:rPr>
        <w:t>所必需的新增</w:t>
      </w:r>
      <w:r>
        <w:rPr>
          <w:rFonts w:hint="eastAsia" w:ascii="Times New Roman" w:hAnsi="Times New Roman" w:eastAsia="方正仿宋_GBK" w:cs="Times New Roman"/>
          <w:color w:val="auto"/>
          <w:sz w:val="32"/>
          <w:szCs w:val="30"/>
          <w:highlight w:val="none"/>
          <w:lang w:eastAsia="zh-CN"/>
        </w:rPr>
        <w:t>设备购置</w:t>
      </w:r>
      <w:r>
        <w:rPr>
          <w:rFonts w:hint="default" w:ascii="Times New Roman" w:hAnsi="Times New Roman" w:eastAsia="方正仿宋_GBK" w:cs="Times New Roman"/>
          <w:color w:val="auto"/>
          <w:sz w:val="32"/>
          <w:szCs w:val="30"/>
          <w:highlight w:val="none"/>
          <w:lang w:eastAsia="zh-CN"/>
        </w:rPr>
        <w:t>（含改扩建）</w:t>
      </w:r>
      <w:r>
        <w:rPr>
          <w:rFonts w:hint="eastAsia" w:ascii="Times New Roman" w:hAnsi="Times New Roman" w:eastAsia="方正仿宋_GBK" w:cs="Times New Roman"/>
          <w:color w:val="auto"/>
          <w:sz w:val="32"/>
          <w:szCs w:val="30"/>
          <w:highlight w:val="none"/>
          <w:lang w:val="en-US" w:eastAsia="zh-CN"/>
        </w:rPr>
        <w:t>给予一次性奖补</w:t>
      </w:r>
      <w:r>
        <w:rPr>
          <w:rFonts w:hint="default" w:ascii="Times New Roman" w:hAnsi="Times New Roman" w:eastAsia="方正仿宋_GBK" w:cs="Times New Roman"/>
          <w:color w:val="auto"/>
          <w:sz w:val="32"/>
          <w:szCs w:val="30"/>
          <w:highlight w:val="none"/>
          <w:lang w:eastAsia="zh-CN"/>
        </w:rPr>
        <w:t>。具体内容如下：</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分级、色选设施设备</w:t>
      </w:r>
      <w:r>
        <w:rPr>
          <w:rFonts w:hint="eastAsia" w:ascii="Times New Roman" w:hAnsi="Times New Roman" w:eastAsia="方正仿宋_GBK"/>
          <w:sz w:val="32"/>
          <w:szCs w:val="32"/>
          <w:highlight w:val="none"/>
          <w:lang w:eastAsia="zh-CN"/>
        </w:rPr>
        <w:t>（色选机等）；</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干燥设施设备</w:t>
      </w:r>
      <w:r>
        <w:rPr>
          <w:rFonts w:hint="eastAsia" w:ascii="Times New Roman" w:hAnsi="Times New Roman" w:eastAsia="方正仿宋_GBK"/>
          <w:sz w:val="32"/>
          <w:szCs w:val="32"/>
          <w:highlight w:val="none"/>
          <w:lang w:eastAsia="zh-CN"/>
        </w:rPr>
        <w:t>（烘干机等）；</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lang w:eastAsia="zh-CN"/>
        </w:rPr>
        <w:t>脱皮、脱胶、脱壳设施设备；</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lang w:eastAsia="zh-CN"/>
        </w:rPr>
        <w:t>加工设施设备</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lang w:eastAsia="zh-CN"/>
        </w:rPr>
        <w:t>晾晒架、烘干机、清洗池、发酵池</w:t>
      </w:r>
      <w:r>
        <w:rPr>
          <w:rFonts w:ascii="Times New Roman" w:hAnsi="Times New Roman" w:eastAsia="方正仿宋_GBK"/>
          <w:sz w:val="32"/>
          <w:szCs w:val="32"/>
          <w:highlight w:val="none"/>
        </w:rPr>
        <w:t>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方正仿宋_GBK"/>
          <w:sz w:val="32"/>
          <w:szCs w:val="32"/>
          <w:highlight w:val="none"/>
          <w:lang w:eastAsia="zh-CN"/>
        </w:rPr>
      </w:pPr>
      <w:r>
        <w:rPr>
          <w:rFonts w:hint="eastAsia" w:ascii="Times New Roman" w:hAnsi="Times New Roman" w:eastAsia="方正仿宋_GBK"/>
          <w:sz w:val="32"/>
          <w:szCs w:val="32"/>
          <w:highlight w:val="none"/>
          <w:lang w:eastAsia="zh-CN"/>
        </w:rPr>
        <w:t>（五）污水处理设施设备</w:t>
      </w:r>
      <w:r>
        <w:rPr>
          <w:rFonts w:ascii="Times New Roman" w:hAnsi="Times New Roman" w:eastAsia="方正仿宋_GBK"/>
          <w:sz w:val="32"/>
          <w:szCs w:val="32"/>
          <w:highlight w:val="none"/>
        </w:rPr>
        <w:t>（控制软件及</w:t>
      </w:r>
      <w:r>
        <w:rPr>
          <w:rFonts w:hint="eastAsia" w:ascii="Times New Roman" w:hAnsi="Times New Roman" w:eastAsia="方正仿宋_GBK"/>
          <w:sz w:val="32"/>
          <w:szCs w:val="32"/>
          <w:highlight w:val="none"/>
          <w:lang w:eastAsia="zh-CN"/>
        </w:rPr>
        <w:t>设施</w:t>
      </w:r>
      <w:r>
        <w:rPr>
          <w:rFonts w:ascii="Times New Roman" w:hAnsi="Times New Roman" w:eastAsia="方正仿宋_GBK"/>
          <w:sz w:val="32"/>
          <w:szCs w:val="32"/>
          <w:highlight w:val="none"/>
        </w:rPr>
        <w:t>设备等）</w:t>
      </w:r>
      <w:r>
        <w:rPr>
          <w:rFonts w:hint="eastAsia" w:ascii="Times New Roman" w:hAnsi="Times New Roman" w:eastAsia="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方正仿宋_GBK"/>
          <w:spacing w:val="6"/>
          <w:sz w:val="32"/>
          <w:szCs w:val="32"/>
          <w:highlight w:val="none"/>
          <w:lang w:eastAsia="zh-CN"/>
        </w:rPr>
      </w:pPr>
      <w:r>
        <w:rPr>
          <w:rFonts w:hint="eastAsia" w:ascii="Times New Roman" w:hAnsi="Times New Roman" w:eastAsia="方正仿宋_GBK"/>
          <w:sz w:val="32"/>
          <w:szCs w:val="32"/>
          <w:highlight w:val="none"/>
          <w:lang w:eastAsia="zh-CN"/>
        </w:rPr>
        <w:t>（六）</w:t>
      </w:r>
      <w:r>
        <w:rPr>
          <w:rFonts w:hint="eastAsia" w:ascii="Times New Roman" w:hAnsi="Times New Roman" w:eastAsia="方正仿宋_GBK"/>
          <w:sz w:val="32"/>
          <w:szCs w:val="32"/>
          <w:highlight w:val="none"/>
        </w:rPr>
        <w:t>其他设施设备</w:t>
      </w:r>
      <w:r>
        <w:rPr>
          <w:rFonts w:hint="eastAsia" w:ascii="Times New Roman" w:hAnsi="Times New Roman" w:eastAsia="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outlineLvl w:val="9"/>
        <w:rPr>
          <w:rFonts w:ascii="Times New Roman" w:hAnsi="Times New Roman" w:eastAsia="方正黑体_GBK"/>
          <w:sz w:val="32"/>
          <w:szCs w:val="32"/>
          <w:highlight w:val="none"/>
        </w:rPr>
      </w:pPr>
      <w:r>
        <w:rPr>
          <w:rFonts w:ascii="Times New Roman" w:hAnsi="Times New Roman" w:eastAsia="方正黑体_GBK"/>
          <w:spacing w:val="6"/>
          <w:sz w:val="32"/>
          <w:szCs w:val="32"/>
          <w:highlight w:val="none"/>
        </w:rPr>
        <w:t>三、</w:t>
      </w:r>
      <w:r>
        <w:rPr>
          <w:rFonts w:ascii="Times New Roman" w:hAnsi="Times New Roman" w:eastAsia="方正黑体_GBK"/>
          <w:sz w:val="32"/>
          <w:szCs w:val="32"/>
          <w:highlight w:val="none"/>
        </w:rPr>
        <w:t>支持方式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采取</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先建后补、以奖代补</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的方式，</w:t>
      </w:r>
      <w:r>
        <w:rPr>
          <w:rFonts w:hint="eastAsia" w:ascii="Times New Roman" w:hAnsi="Times New Roman" w:eastAsia="方正仿宋_GBK"/>
          <w:spacing w:val="6"/>
          <w:sz w:val="32"/>
          <w:szCs w:val="32"/>
          <w:highlight w:val="none"/>
          <w:lang w:eastAsia="zh-CN"/>
        </w:rPr>
        <w:t>对支持范围内的</w:t>
      </w:r>
      <w:r>
        <w:rPr>
          <w:rFonts w:ascii="Times New Roman" w:hAnsi="Times New Roman" w:eastAsia="方正仿宋_GBK"/>
          <w:spacing w:val="6"/>
          <w:sz w:val="32"/>
          <w:szCs w:val="32"/>
          <w:highlight w:val="none"/>
        </w:rPr>
        <w:t>新增</w:t>
      </w:r>
      <w:r>
        <w:rPr>
          <w:rFonts w:hint="eastAsia" w:ascii="Times New Roman" w:hAnsi="Times New Roman" w:eastAsia="方正仿宋_GBK"/>
          <w:spacing w:val="6"/>
          <w:sz w:val="32"/>
          <w:szCs w:val="32"/>
          <w:highlight w:val="none"/>
          <w:lang w:eastAsia="zh-CN"/>
        </w:rPr>
        <w:t>设备购置</w:t>
      </w:r>
      <w:r>
        <w:rPr>
          <w:rFonts w:ascii="Times New Roman" w:hAnsi="Times New Roman" w:eastAsia="方正仿宋_GBK"/>
          <w:spacing w:val="6"/>
          <w:sz w:val="32"/>
          <w:szCs w:val="32"/>
          <w:highlight w:val="none"/>
        </w:rPr>
        <w:t>（含改扩建）</w:t>
      </w:r>
      <w:r>
        <w:rPr>
          <w:rFonts w:hint="eastAsia" w:ascii="Times New Roman" w:hAnsi="Times New Roman" w:eastAsia="方正仿宋_GBK"/>
          <w:spacing w:val="6"/>
          <w:sz w:val="32"/>
          <w:szCs w:val="32"/>
          <w:highlight w:val="none"/>
          <w:lang w:eastAsia="zh-CN"/>
        </w:rPr>
        <w:t>投资，按实际投资额的</w:t>
      </w:r>
      <w:r>
        <w:rPr>
          <w:rFonts w:hint="eastAsia" w:ascii="Times New Roman" w:hAnsi="Times New Roman" w:eastAsia="方正仿宋_GBK"/>
          <w:spacing w:val="6"/>
          <w:sz w:val="32"/>
          <w:szCs w:val="32"/>
          <w:highlight w:val="none"/>
          <w:lang w:val="en-US" w:eastAsia="zh-CN"/>
        </w:rPr>
        <w:t>15%给予一次性奖补</w:t>
      </w:r>
      <w:r>
        <w:rPr>
          <w:rFonts w:ascii="Times New Roman" w:hAnsi="Times New Roman" w:eastAsia="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黑体_GBK"/>
          <w:sz w:val="32"/>
          <w:szCs w:val="32"/>
          <w:highlight w:val="none"/>
        </w:rPr>
      </w:pPr>
      <w:r>
        <w:rPr>
          <w:rFonts w:ascii="Times New Roman" w:hAnsi="Times New Roman" w:eastAsia="方正黑体_GBK"/>
          <w:sz w:val="32"/>
          <w:szCs w:val="32"/>
          <w:highlight w:val="none"/>
        </w:rPr>
        <w:t>四、申报条件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（一）</w:t>
      </w:r>
      <w:r>
        <w:rPr>
          <w:rFonts w:hint="eastAsia" w:ascii="Times New Roman" w:hAnsi="Times New Roman" w:eastAsia="方正仿宋_GBK"/>
          <w:sz w:val="32"/>
          <w:szCs w:val="32"/>
          <w:highlight w:val="none"/>
          <w:lang w:eastAsia="zh-CN"/>
        </w:rPr>
        <w:t>主体</w:t>
      </w:r>
      <w:r>
        <w:rPr>
          <w:rFonts w:ascii="Times New Roman" w:hAnsi="Times New Roman" w:eastAsia="方正仿宋_GBK"/>
          <w:sz w:val="32"/>
          <w:szCs w:val="32"/>
          <w:highlight w:val="none"/>
        </w:rPr>
        <w:t>申报的项目财务手续完备、资金来源合法，项目已投产使用。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（二）</w:t>
      </w:r>
      <w:r>
        <w:rPr>
          <w:rFonts w:hint="eastAsia" w:ascii="Times New Roman" w:hAnsi="Times New Roman" w:eastAsia="方正仿宋_GBK"/>
          <w:sz w:val="32"/>
          <w:szCs w:val="32"/>
          <w:highlight w:val="none"/>
          <w:lang w:eastAsia="zh-CN"/>
        </w:rPr>
        <w:t>主体</w:t>
      </w:r>
      <w:r>
        <w:rPr>
          <w:rFonts w:ascii="Times New Roman" w:hAnsi="Times New Roman" w:eastAsia="方正仿宋_GBK"/>
          <w:sz w:val="32"/>
          <w:szCs w:val="32"/>
          <w:highlight w:val="none"/>
        </w:rPr>
        <w:t>经营行为合法合规，财务管理制度健全，</w:t>
      </w:r>
      <w:r>
        <w:rPr>
          <w:rFonts w:hint="eastAsia" w:ascii="Times New Roman" w:hAnsi="Times New Roman" w:eastAsia="方正仿宋_GBK"/>
          <w:sz w:val="32"/>
          <w:szCs w:val="32"/>
          <w:highlight w:val="none"/>
          <w:lang w:val="en-US" w:eastAsia="zh-CN"/>
        </w:rPr>
        <w:t>3年内</w:t>
      </w:r>
      <w:r>
        <w:rPr>
          <w:rFonts w:ascii="Times New Roman" w:hAnsi="Times New Roman" w:eastAsia="方正仿宋_GBK"/>
          <w:sz w:val="32"/>
          <w:szCs w:val="32"/>
          <w:highlight w:val="none"/>
        </w:rPr>
        <w:t>在</w:t>
      </w:r>
      <w:r>
        <w:rPr>
          <w:rFonts w:hint="eastAsia" w:eastAsia="方正仿宋_GBK" w:cs="Times New Roman"/>
          <w:sz w:val="32"/>
          <w:szCs w:val="32"/>
          <w:highlight w:val="none"/>
          <w:lang w:eastAsia="zh-CN"/>
        </w:rPr>
        <w:t>安全生产、</w:t>
      </w:r>
      <w:r>
        <w:rPr>
          <w:rFonts w:ascii="Times New Roman" w:hAnsi="Times New Roman" w:eastAsia="方正仿宋_GBK"/>
          <w:sz w:val="32"/>
          <w:szCs w:val="32"/>
          <w:highlight w:val="none"/>
        </w:rPr>
        <w:t>产品安全、企业诚信、缴纳税收、环境保护、金融监管等方面无不良记录。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（三）</w:t>
      </w:r>
      <w:r>
        <w:rPr>
          <w:rFonts w:hint="eastAsia" w:ascii="Times New Roman" w:hAnsi="Times New Roman" w:eastAsia="方正仿宋_GBK"/>
          <w:sz w:val="32"/>
          <w:szCs w:val="32"/>
          <w:highlight w:val="none"/>
          <w:lang w:eastAsia="zh-CN"/>
        </w:rPr>
        <w:t>主体</w:t>
      </w:r>
      <w:r>
        <w:rPr>
          <w:rFonts w:ascii="Times New Roman" w:hAnsi="Times New Roman" w:eastAsia="方正仿宋_GBK"/>
          <w:sz w:val="32"/>
          <w:szCs w:val="32"/>
          <w:highlight w:val="none"/>
        </w:rPr>
        <w:t>申请的项目符合资金支持范围，申请</w:t>
      </w:r>
      <w:r>
        <w:rPr>
          <w:rFonts w:hint="eastAsia" w:ascii="Times New Roman" w:hAnsi="Times New Roman" w:eastAsia="方正仿宋_GBK"/>
          <w:sz w:val="32"/>
          <w:szCs w:val="32"/>
          <w:highlight w:val="none"/>
          <w:lang w:eastAsia="zh-CN"/>
        </w:rPr>
        <w:t>主体</w:t>
      </w:r>
      <w:r>
        <w:rPr>
          <w:rFonts w:ascii="Times New Roman" w:hAnsi="Times New Roman" w:eastAsia="方正仿宋_GBK"/>
          <w:sz w:val="32"/>
          <w:szCs w:val="32"/>
          <w:highlight w:val="none"/>
        </w:rPr>
        <w:t>与资金使用</w:t>
      </w:r>
      <w:r>
        <w:rPr>
          <w:rFonts w:hint="eastAsia" w:ascii="Times New Roman" w:hAnsi="Times New Roman" w:eastAsia="方正仿宋_GBK"/>
          <w:sz w:val="32"/>
          <w:szCs w:val="32"/>
          <w:highlight w:val="none"/>
          <w:lang w:eastAsia="zh-CN"/>
        </w:rPr>
        <w:t>主体</w:t>
      </w:r>
      <w:r>
        <w:rPr>
          <w:rFonts w:ascii="Times New Roman" w:hAnsi="Times New Roman" w:eastAsia="方正仿宋_GBK"/>
          <w:sz w:val="32"/>
          <w:szCs w:val="32"/>
          <w:highlight w:val="none"/>
        </w:rPr>
        <w:t>必须一致。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lang w:eastAsia="zh-CN"/>
        </w:rPr>
        <w:t>四</w:t>
      </w:r>
      <w:r>
        <w:rPr>
          <w:rFonts w:ascii="Times New Roman" w:hAnsi="Times New Roman" w:eastAsia="方正仿宋_GBK"/>
          <w:sz w:val="32"/>
          <w:szCs w:val="32"/>
          <w:highlight w:val="none"/>
        </w:rPr>
        <w:t>）项目</w:t>
      </w:r>
      <w:r>
        <w:rPr>
          <w:rFonts w:hint="eastAsia" w:ascii="Times New Roman" w:hAnsi="Times New Roman" w:eastAsia="方正仿宋_GBK"/>
          <w:sz w:val="32"/>
          <w:szCs w:val="32"/>
          <w:highlight w:val="none"/>
          <w:lang w:eastAsia="zh-CN"/>
        </w:rPr>
        <w:t>未完成</w:t>
      </w:r>
      <w:r>
        <w:rPr>
          <w:rFonts w:ascii="Times New Roman" w:hAnsi="Times New Roman" w:eastAsia="方正仿宋_GBK"/>
          <w:sz w:val="32"/>
          <w:szCs w:val="32"/>
          <w:highlight w:val="none"/>
        </w:rPr>
        <w:t>的不予受理。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方正仿宋_GBK"/>
          <w:sz w:val="32"/>
          <w:szCs w:val="32"/>
          <w:highlight w:val="none"/>
          <w:lang w:eastAsia="zh-CN"/>
        </w:rPr>
      </w:pPr>
      <w:r>
        <w:rPr>
          <w:rFonts w:hint="eastAsia" w:ascii="Times New Roman" w:hAnsi="Times New Roman" w:eastAsia="方正仿宋_GBK"/>
          <w:sz w:val="32"/>
          <w:szCs w:val="32"/>
          <w:highlight w:val="none"/>
          <w:lang w:eastAsia="zh-CN"/>
        </w:rPr>
        <w:t>（五）</w:t>
      </w:r>
      <w:r>
        <w:rPr>
          <w:rFonts w:hint="eastAsia" w:eastAsia="方正仿宋_GBK" w:cs="Times New Roman"/>
          <w:sz w:val="32"/>
          <w:szCs w:val="32"/>
          <w:highlight w:val="none"/>
          <w:lang w:val="en-US" w:eastAsia="zh-CN"/>
        </w:rPr>
        <w:t>同一年度</w:t>
      </w:r>
      <w:r>
        <w:rPr>
          <w:rFonts w:hint="eastAsia" w:ascii="Times New Roman" w:hAnsi="Times New Roman" w:eastAsia="方正仿宋_GBK"/>
          <w:sz w:val="32"/>
          <w:szCs w:val="32"/>
          <w:highlight w:val="none"/>
          <w:lang w:val="en-US" w:eastAsia="zh-CN"/>
        </w:rPr>
        <w:t>内，</w:t>
      </w:r>
      <w:r>
        <w:rPr>
          <w:rFonts w:hint="eastAsia" w:ascii="Times New Roman" w:hAnsi="Times New Roman" w:eastAsia="方正仿宋_GBK"/>
          <w:sz w:val="32"/>
          <w:szCs w:val="32"/>
          <w:highlight w:val="none"/>
          <w:lang w:eastAsia="zh-CN"/>
        </w:rPr>
        <w:t>已享受过同类财政补贴资金的项目不予受理。对享受过农机购置补贴的不纳入奖补申报。</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黑体_GBK" w:cs="Times New Roman"/>
          <w:b w:val="0"/>
          <w:bCs w:val="0"/>
          <w:sz w:val="32"/>
          <w:szCs w:val="30"/>
          <w:highlight w:val="none"/>
        </w:rPr>
      </w:pPr>
      <w:r>
        <w:rPr>
          <w:rFonts w:ascii="Times New Roman" w:hAnsi="Times New Roman" w:eastAsia="方正黑体_GBK"/>
          <w:sz w:val="32"/>
          <w:szCs w:val="32"/>
          <w:highlight w:val="none"/>
        </w:rPr>
        <w:t>五、</w:t>
      </w:r>
      <w:r>
        <w:rPr>
          <w:rFonts w:hint="eastAsia" w:eastAsia="方正黑体_GBK" w:cs="Times New Roman"/>
          <w:b w:val="0"/>
          <w:bCs w:val="0"/>
          <w:sz w:val="32"/>
          <w:szCs w:val="30"/>
          <w:highlight w:val="none"/>
          <w:lang w:eastAsia="zh-CN"/>
        </w:rPr>
        <w:t>受理</w:t>
      </w:r>
      <w:r>
        <w:rPr>
          <w:rFonts w:hint="default" w:ascii="Times New Roman" w:hAnsi="Times New Roman" w:eastAsia="方正黑体_GBK" w:cs="Times New Roman"/>
          <w:b w:val="0"/>
          <w:bCs w:val="0"/>
          <w:sz w:val="32"/>
          <w:szCs w:val="30"/>
          <w:highlight w:val="none"/>
        </w:rPr>
        <w:t>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_GBK"/>
          <w:sz w:val="32"/>
          <w:szCs w:val="32"/>
          <w:highlight w:val="none"/>
          <w:lang w:val="en-US" w:eastAsia="zh-CN"/>
        </w:rPr>
      </w:pPr>
      <w:r>
        <w:rPr>
          <w:rFonts w:hint="eastAsia" w:ascii="Times New Roman" w:hAnsi="Times New Roman" w:eastAsia="方正仿宋_GBK"/>
          <w:sz w:val="32"/>
          <w:szCs w:val="32"/>
          <w:highlight w:val="none"/>
          <w:lang w:val="en-US" w:eastAsia="zh-CN"/>
        </w:rPr>
        <w:t>2024年4月25日—5月15日。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黑体_GBK"/>
          <w:sz w:val="32"/>
          <w:szCs w:val="32"/>
          <w:highlight w:val="none"/>
        </w:rPr>
      </w:pPr>
      <w:r>
        <w:rPr>
          <w:rFonts w:ascii="Times New Roman" w:hAnsi="Times New Roman" w:eastAsia="方正黑体_GBK"/>
          <w:sz w:val="32"/>
          <w:szCs w:val="32"/>
          <w:highlight w:val="none"/>
        </w:rPr>
        <w:t>六、申报材料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（一）申报请示。内容包括项目单位基本情况、项目运营情况、项目总投资、</w:t>
      </w:r>
      <w:r>
        <w:rPr>
          <w:rFonts w:hint="eastAsia" w:ascii="Times New Roman" w:hAnsi="Times New Roman" w:eastAsia="方正仿宋_GBK"/>
          <w:sz w:val="32"/>
          <w:szCs w:val="32"/>
          <w:highlight w:val="none"/>
          <w:lang w:eastAsia="zh-CN"/>
        </w:rPr>
        <w:t>项目加工</w:t>
      </w:r>
      <w:r>
        <w:rPr>
          <w:rFonts w:ascii="Times New Roman" w:hAnsi="Times New Roman" w:eastAsia="方正仿宋_GBK"/>
          <w:sz w:val="32"/>
          <w:szCs w:val="32"/>
          <w:highlight w:val="none"/>
        </w:rPr>
        <w:t>规模以及经济、社会、生态效益分析等，申请文件需法定代表人签字、加盖公章。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（二）承诺书。经项目单位法定代表人签字盖章的对所提供资料真实性、合法性负责的承诺书</w:t>
      </w:r>
      <w:r>
        <w:rPr>
          <w:rFonts w:hint="default" w:ascii="Times New Roman" w:hAnsi="Times New Roman" w:eastAsia="方正仿宋_GBK" w:cs="Times New Roman"/>
          <w:sz w:val="32"/>
          <w:szCs w:val="32"/>
          <w:highlight w:val="none"/>
          <w:lang w:eastAsia="zh-CN"/>
        </w:rPr>
        <w:t>（附件</w:t>
      </w:r>
      <w:r>
        <w:rPr>
          <w:rFonts w:hint="default" w:ascii="Times New Roman" w:hAnsi="Times New Roman" w:eastAsia="方正仿宋_GBK" w:cs="Times New Roman"/>
          <w:sz w:val="32"/>
          <w:szCs w:val="32"/>
          <w:highlight w:val="none"/>
          <w:lang w:val="en-US" w:eastAsia="zh-CN"/>
        </w:rPr>
        <w:t>2</w:t>
      </w:r>
      <w:r>
        <w:rPr>
          <w:rFonts w:hint="eastAsia"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eastAsia="zh-CN"/>
        </w:rPr>
        <w:t>）</w:t>
      </w:r>
      <w:r>
        <w:rPr>
          <w:rFonts w:ascii="Times New Roman" w:hAnsi="Times New Roman" w:eastAsia="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（三）企业营业执照、税务登记证、组织机构代码证副本或多证合一的营业执照副本</w:t>
      </w:r>
      <w:r>
        <w:rPr>
          <w:rFonts w:hint="eastAsia" w:ascii="Times New Roman" w:hAnsi="Times New Roman" w:eastAsia="方正仿宋_GBK"/>
          <w:sz w:val="32"/>
          <w:szCs w:val="32"/>
          <w:highlight w:val="none"/>
          <w:lang w:eastAsia="zh-CN"/>
        </w:rPr>
        <w:t>等</w:t>
      </w:r>
      <w:r>
        <w:rPr>
          <w:rFonts w:ascii="Times New Roman" w:hAnsi="Times New Roman" w:eastAsia="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（四）项目建设方案。详细的项目建设方案及相关备案文件（</w:t>
      </w:r>
      <w:r>
        <w:rPr>
          <w:rFonts w:hint="eastAsia" w:ascii="Times New Roman" w:hAnsi="Times New Roman" w:eastAsia="方正仿宋_GBK"/>
          <w:sz w:val="32"/>
          <w:szCs w:val="32"/>
          <w:highlight w:val="none"/>
          <w:lang w:eastAsia="zh-CN"/>
        </w:rPr>
        <w:t>若</w:t>
      </w:r>
      <w:r>
        <w:rPr>
          <w:rFonts w:ascii="Times New Roman" w:hAnsi="Times New Roman" w:eastAsia="方正仿宋_GBK"/>
          <w:sz w:val="32"/>
          <w:szCs w:val="32"/>
          <w:highlight w:val="none"/>
        </w:rPr>
        <w:t>是政府投资项目提供可研批复文件，以及国土、规划、环保等相关部门审批文件）、项目建设现场图片9张（包含建设前、建设中、建设后各3张）。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（五）由第三方出具的申报</w:t>
      </w:r>
      <w:r>
        <w:rPr>
          <w:rFonts w:hint="eastAsia" w:ascii="Times New Roman" w:hAnsi="Times New Roman" w:eastAsia="方正仿宋_GBK"/>
          <w:sz w:val="32"/>
          <w:szCs w:val="32"/>
          <w:highlight w:val="none"/>
          <w:lang w:eastAsia="zh-CN"/>
        </w:rPr>
        <w:t>主体</w:t>
      </w:r>
      <w:r>
        <w:rPr>
          <w:rFonts w:ascii="Times New Roman" w:hAnsi="Times New Roman" w:eastAsia="方正仿宋_GBK"/>
          <w:sz w:val="32"/>
          <w:szCs w:val="32"/>
          <w:highlight w:val="none"/>
        </w:rPr>
        <w:t>上年度审计报告及</w:t>
      </w:r>
      <w:r>
        <w:rPr>
          <w:rFonts w:hint="eastAsia" w:ascii="Times New Roman" w:hAnsi="Times New Roman" w:eastAsia="方正仿宋_GBK"/>
          <w:sz w:val="32"/>
          <w:szCs w:val="32"/>
          <w:highlight w:val="none"/>
          <w:lang w:eastAsia="zh-CN"/>
        </w:rPr>
        <w:t>主体</w:t>
      </w:r>
      <w:r>
        <w:rPr>
          <w:rFonts w:ascii="Times New Roman" w:hAnsi="Times New Roman" w:eastAsia="方正仿宋_GBK"/>
          <w:sz w:val="32"/>
          <w:szCs w:val="32"/>
          <w:highlight w:val="none"/>
        </w:rPr>
        <w:t>在</w:t>
      </w:r>
      <w:r>
        <w:rPr>
          <w:rFonts w:hint="eastAsia" w:ascii="Times New Roman" w:hAnsi="Times New Roman" w:eastAsia="方正仿宋_GBK"/>
          <w:sz w:val="32"/>
          <w:szCs w:val="32"/>
          <w:highlight w:val="none"/>
          <w:lang w:eastAsia="zh-CN"/>
        </w:rPr>
        <w:t>当</w:t>
      </w:r>
      <w:r>
        <w:rPr>
          <w:rFonts w:ascii="Times New Roman" w:hAnsi="Times New Roman" w:eastAsia="方正仿宋_GBK"/>
          <w:sz w:val="32"/>
          <w:szCs w:val="32"/>
          <w:highlight w:val="none"/>
        </w:rPr>
        <w:t>年</w:t>
      </w:r>
      <w:r>
        <w:rPr>
          <w:rFonts w:hint="eastAsia" w:ascii="Times New Roman" w:hAnsi="Times New Roman" w:eastAsia="方正仿宋_GBK"/>
          <w:sz w:val="32"/>
          <w:szCs w:val="32"/>
          <w:highlight w:val="none"/>
          <w:lang w:eastAsia="zh-CN"/>
        </w:rPr>
        <w:t>的</w:t>
      </w:r>
      <w:r>
        <w:rPr>
          <w:rFonts w:ascii="Times New Roman" w:hAnsi="Times New Roman" w:eastAsia="方正仿宋_GBK"/>
          <w:sz w:val="32"/>
          <w:szCs w:val="32"/>
          <w:highlight w:val="none"/>
        </w:rPr>
        <w:t>新增资产性投资的专项审计报告。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（六）由项目建设所在地县级农业农村部门出具的项目验收报告</w:t>
      </w:r>
      <w:r>
        <w:rPr>
          <w:rFonts w:hint="eastAsia" w:ascii="Times New Roman" w:hAnsi="Times New Roman" w:eastAsia="方正仿宋_GBK" w:cs="Times New Roman"/>
          <w:sz w:val="32"/>
          <w:szCs w:val="32"/>
          <w:highlight w:val="none"/>
          <w:lang w:eastAsia="zh-CN"/>
        </w:rPr>
        <w:t>及环保部门</w:t>
      </w:r>
      <w:r>
        <w:rPr>
          <w:rFonts w:hint="default" w:ascii="Times New Roman" w:hAnsi="Times New Roman" w:eastAsia="方正仿宋_GBK" w:cs="Times New Roman"/>
          <w:sz w:val="32"/>
          <w:szCs w:val="32"/>
          <w:highlight w:val="none"/>
          <w:lang w:eastAsia="zh-CN"/>
        </w:rPr>
        <w:t>提供</w:t>
      </w:r>
      <w:r>
        <w:rPr>
          <w:rFonts w:hint="eastAsia" w:ascii="Times New Roman" w:hAnsi="Times New Roman" w:eastAsia="方正仿宋_GBK" w:cs="Times New Roman"/>
          <w:sz w:val="32"/>
          <w:szCs w:val="32"/>
          <w:highlight w:val="none"/>
          <w:lang w:eastAsia="zh-CN"/>
        </w:rPr>
        <w:t>的</w:t>
      </w:r>
      <w:r>
        <w:rPr>
          <w:rFonts w:hint="default" w:ascii="Times New Roman" w:hAnsi="Times New Roman" w:eastAsia="方正仿宋_GBK" w:cs="Times New Roman"/>
          <w:sz w:val="32"/>
          <w:szCs w:val="32"/>
          <w:highlight w:val="none"/>
          <w:lang w:eastAsia="zh-CN"/>
        </w:rPr>
        <w:t>验收合格有关证明。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（七）《云南省</w:t>
      </w:r>
      <w:r>
        <w:rPr>
          <w:rFonts w:hint="eastAsia" w:ascii="Times New Roman" w:hAnsi="Times New Roman" w:eastAsia="方正仿宋_GBK" w:cs="Times New Roman"/>
          <w:sz w:val="32"/>
          <w:szCs w:val="32"/>
          <w:highlight w:val="none"/>
          <w:lang w:eastAsia="zh-CN"/>
        </w:rPr>
        <w:t>咖啡鲜果集中处理中心建设奖补</w:t>
      </w:r>
      <w:r>
        <w:rPr>
          <w:rFonts w:ascii="Times New Roman" w:hAnsi="Times New Roman" w:eastAsia="方正仿宋_GBK"/>
          <w:sz w:val="32"/>
          <w:szCs w:val="32"/>
          <w:highlight w:val="none"/>
        </w:rPr>
        <w:t>项目申报表》（附件</w:t>
      </w:r>
      <w:r>
        <w:rPr>
          <w:rFonts w:hint="eastAsia" w:ascii="Times New Roman" w:hAnsi="Times New Roman" w:eastAsia="方正仿宋_GBK"/>
          <w:sz w:val="32"/>
          <w:szCs w:val="32"/>
          <w:highlight w:val="none"/>
          <w:lang w:val="en-US" w:eastAsia="zh-CN"/>
        </w:rPr>
        <w:t>2-2</w:t>
      </w:r>
      <w:r>
        <w:rPr>
          <w:rFonts w:ascii="Times New Roman" w:hAnsi="Times New Roman" w:eastAsia="方正仿宋_GBK"/>
          <w:sz w:val="32"/>
          <w:szCs w:val="32"/>
          <w:highlight w:val="none"/>
        </w:rPr>
        <w:t>）、《云南省</w:t>
      </w:r>
      <w:r>
        <w:rPr>
          <w:rFonts w:hint="eastAsia" w:ascii="Times New Roman" w:hAnsi="Times New Roman" w:eastAsia="方正仿宋_GBK" w:cs="Times New Roman"/>
          <w:sz w:val="32"/>
          <w:szCs w:val="32"/>
          <w:highlight w:val="none"/>
          <w:lang w:eastAsia="zh-CN"/>
        </w:rPr>
        <w:t>咖啡鲜果集中处理中心建设</w:t>
      </w:r>
      <w:r>
        <w:rPr>
          <w:rFonts w:ascii="Times New Roman" w:hAnsi="Times New Roman" w:eastAsia="方正仿宋_GBK"/>
          <w:sz w:val="32"/>
          <w:szCs w:val="32"/>
          <w:highlight w:val="none"/>
        </w:rPr>
        <w:t>奖补项目投资构成情况表》（附件</w:t>
      </w:r>
      <w:r>
        <w:rPr>
          <w:rFonts w:hint="eastAsia" w:ascii="Times New Roman" w:hAnsi="Times New Roman" w:eastAsia="方正仿宋_GBK"/>
          <w:sz w:val="32"/>
          <w:szCs w:val="32"/>
          <w:highlight w:val="none"/>
          <w:lang w:val="en-US" w:eastAsia="zh-CN"/>
        </w:rPr>
        <w:t>2-3</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lang w:eastAsia="zh-CN"/>
        </w:rPr>
        <w:t>《</w:t>
      </w:r>
      <w:r>
        <w:rPr>
          <w:rFonts w:hint="eastAsia" w:ascii="Times New Roman" w:hAnsi="Times New Roman" w:eastAsia="方正仿宋_GBK"/>
          <w:sz w:val="32"/>
          <w:szCs w:val="32"/>
          <w:highlight w:val="none"/>
        </w:rPr>
        <w:t>云南省咖啡鲜果集中处理中心建设奖补资金审批表</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（附件</w:t>
      </w:r>
      <w:r>
        <w:rPr>
          <w:rFonts w:hint="eastAsia" w:ascii="Times New Roman" w:hAnsi="Times New Roman" w:eastAsia="方正仿宋_GBK"/>
          <w:sz w:val="32"/>
          <w:szCs w:val="32"/>
          <w:highlight w:val="none"/>
          <w:lang w:val="en-US" w:eastAsia="zh-CN"/>
        </w:rPr>
        <w:t>2-4</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新增资产性投资签订的业务合同，取得的合法票据及票据统计清单。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黑体_GBK"/>
          <w:sz w:val="32"/>
          <w:szCs w:val="32"/>
          <w:highlight w:val="none"/>
        </w:rPr>
      </w:pPr>
      <w:r>
        <w:rPr>
          <w:rFonts w:ascii="Times New Roman" w:hAnsi="Times New Roman" w:eastAsia="方正黑体_GBK"/>
          <w:sz w:val="32"/>
          <w:szCs w:val="32"/>
          <w:highlight w:val="none"/>
        </w:rPr>
        <w:t>七、申报和审核程序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楷体_GBK"/>
          <w:sz w:val="32"/>
          <w:szCs w:val="32"/>
          <w:highlight w:val="none"/>
        </w:rPr>
        <w:t>（一）网上申报。</w:t>
      </w:r>
      <w:r>
        <w:rPr>
          <w:rFonts w:ascii="Times New Roman" w:hAnsi="Times New Roman" w:eastAsia="方正仿宋_GBK"/>
          <w:sz w:val="32"/>
          <w:szCs w:val="32"/>
          <w:highlight w:val="none"/>
        </w:rPr>
        <w:t>符合申报条件</w:t>
      </w:r>
      <w:r>
        <w:rPr>
          <w:rFonts w:hint="eastAsia" w:ascii="Times New Roman" w:hAnsi="Times New Roman" w:eastAsia="方正仿宋_GBK"/>
          <w:sz w:val="32"/>
          <w:szCs w:val="32"/>
          <w:highlight w:val="none"/>
          <w:lang w:eastAsia="zh-CN"/>
        </w:rPr>
        <w:t>的</w:t>
      </w:r>
      <w:r>
        <w:rPr>
          <w:rFonts w:hint="eastAsia" w:ascii="Times New Roman" w:hAnsi="Times New Roman" w:eastAsia="方正仿宋_GBK"/>
          <w:sz w:val="32"/>
          <w:szCs w:val="32"/>
        </w:rPr>
        <w:t>单位及经营主体，按照指南和网上申报要求，于2024年</w:t>
      </w:r>
      <w:r>
        <w:rPr>
          <w:rFonts w:hint="eastAsia" w:ascii="Times New Roman" w:hAnsi="Times New Roman" w:eastAsia="方正仿宋_GBK"/>
          <w:sz w:val="32"/>
          <w:szCs w:val="32"/>
          <w:lang w:val="en-US" w:eastAsia="zh-CN"/>
        </w:rPr>
        <w:t>5</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15</w:t>
      </w:r>
      <w:r>
        <w:rPr>
          <w:rFonts w:hint="eastAsia" w:ascii="Times New Roman" w:hAnsi="Times New Roman" w:eastAsia="方正仿宋_GBK"/>
          <w:sz w:val="32"/>
          <w:szCs w:val="32"/>
        </w:rPr>
        <w:t>日</w:t>
      </w:r>
      <w:r>
        <w:rPr>
          <w:rFonts w:hint="eastAsia" w:ascii="Times New Roman" w:hAnsi="Times New Roman" w:eastAsia="方正仿宋_GBK"/>
          <w:sz w:val="32"/>
          <w:szCs w:val="32"/>
          <w:lang w:eastAsia="zh-CN"/>
        </w:rPr>
        <w:t>前自行登</w:t>
      </w:r>
      <w:r>
        <w:rPr>
          <w:rFonts w:hint="eastAsia" w:ascii="Times New Roman" w:hAnsi="Times New Roman" w:eastAsia="方正仿宋_GBK"/>
          <w:sz w:val="32"/>
          <w:szCs w:val="32"/>
          <w:highlight w:val="none"/>
          <w:lang w:eastAsia="zh-CN"/>
        </w:rPr>
        <w:t>录云南省“阳光云财一网通”平台（网址：http://czt.yn.gov.cn/ygyc）进行注册申报</w:t>
      </w:r>
      <w:r>
        <w:rPr>
          <w:rFonts w:ascii="Times New Roman" w:hAnsi="Times New Roman" w:eastAsia="方正仿宋_GBK"/>
          <w:sz w:val="32"/>
          <w:szCs w:val="32"/>
          <w:highlight w:val="none"/>
        </w:rPr>
        <w:t>。同时，向县级农业农村主管部门提交纸质申报材料（一式</w:t>
      </w:r>
      <w:r>
        <w:rPr>
          <w:rFonts w:hint="eastAsia" w:ascii="Times New Roman" w:hAnsi="Times New Roman" w:eastAsia="方正仿宋_GBK"/>
          <w:sz w:val="32"/>
          <w:szCs w:val="32"/>
          <w:highlight w:val="none"/>
          <w:lang w:eastAsia="zh-CN"/>
        </w:rPr>
        <w:t>两</w:t>
      </w:r>
      <w:r>
        <w:rPr>
          <w:rFonts w:ascii="Times New Roman" w:hAnsi="Times New Roman" w:eastAsia="方正仿宋_GBK"/>
          <w:sz w:val="32"/>
          <w:szCs w:val="32"/>
          <w:highlight w:val="none"/>
        </w:rPr>
        <w:t>份）。申报主体应真实、准确、全面填报相关材料，网上录入的项目申报内容及材料应与纸质申报材料填报内容一致。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楷体_GBK"/>
          <w:sz w:val="32"/>
          <w:szCs w:val="32"/>
          <w:highlight w:val="none"/>
        </w:rPr>
        <w:t>（二）县级审核。</w:t>
      </w:r>
      <w:r>
        <w:rPr>
          <w:rFonts w:ascii="Times New Roman" w:hAnsi="Times New Roman" w:eastAsia="方正仿宋_GBK"/>
          <w:sz w:val="32"/>
          <w:szCs w:val="32"/>
          <w:highlight w:val="none"/>
        </w:rPr>
        <w:t>县级农业农村部门会同财政部门对</w:t>
      </w:r>
      <w:r>
        <w:rPr>
          <w:rFonts w:hint="eastAsia" w:ascii="Times New Roman" w:hAnsi="Times New Roman" w:eastAsia="方正仿宋_GBK" w:cs="Times New Roman"/>
          <w:sz w:val="32"/>
          <w:szCs w:val="32"/>
          <w:highlight w:val="none"/>
          <w:lang w:eastAsia="zh-CN"/>
        </w:rPr>
        <w:t>咖啡鲜果集中处理中心建设申报项目</w:t>
      </w:r>
      <w:r>
        <w:rPr>
          <w:rFonts w:ascii="Times New Roman" w:hAnsi="Times New Roman" w:eastAsia="方正仿宋_GBK"/>
          <w:sz w:val="32"/>
          <w:szCs w:val="32"/>
          <w:highlight w:val="none"/>
        </w:rPr>
        <w:t>进行审核把关，</w:t>
      </w:r>
      <w:r>
        <w:rPr>
          <w:rFonts w:hint="eastAsia" w:eastAsia="方正仿宋_GBK" w:cs="Times New Roman"/>
          <w:sz w:val="32"/>
          <w:szCs w:val="32"/>
          <w:highlight w:val="none"/>
          <w:lang w:val="en-US" w:eastAsia="zh-CN"/>
        </w:rPr>
        <w:t>在主体申报结束</w:t>
      </w:r>
      <w:r>
        <w:rPr>
          <w:rFonts w:hint="eastAsia" w:ascii="Times New Roman" w:hAnsi="Times New Roman" w:eastAsia="方正仿宋_GBK"/>
          <w:sz w:val="32"/>
          <w:szCs w:val="32"/>
          <w:highlight w:val="none"/>
          <w:lang w:val="en-US" w:eastAsia="zh-CN"/>
        </w:rPr>
        <w:t>后15日内登</w:t>
      </w:r>
      <w:r>
        <w:rPr>
          <w:rFonts w:ascii="Times New Roman" w:hAnsi="Times New Roman" w:eastAsia="方正仿宋_GBK"/>
          <w:sz w:val="32"/>
          <w:szCs w:val="32"/>
          <w:highlight w:val="none"/>
        </w:rPr>
        <w:t>录</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阳光云财一网通</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平台同步</w:t>
      </w:r>
      <w:r>
        <w:rPr>
          <w:rFonts w:hint="eastAsia" w:ascii="Times New Roman" w:hAnsi="Times New Roman" w:eastAsia="方正仿宋_GBK"/>
          <w:sz w:val="32"/>
          <w:szCs w:val="32"/>
          <w:highlight w:val="none"/>
          <w:lang w:eastAsia="zh-CN"/>
        </w:rPr>
        <w:t>完成</w:t>
      </w:r>
      <w:r>
        <w:rPr>
          <w:rFonts w:ascii="Times New Roman" w:hAnsi="Times New Roman" w:eastAsia="方正仿宋_GBK"/>
          <w:sz w:val="32"/>
          <w:szCs w:val="32"/>
          <w:highlight w:val="none"/>
        </w:rPr>
        <w:t>在线审核，将符合条件的项目推荐上报各州（市）农业农村部门。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楷体_GBK"/>
          <w:sz w:val="32"/>
          <w:szCs w:val="32"/>
          <w:highlight w:val="none"/>
        </w:rPr>
        <w:t>（三）州（市）级审核。</w:t>
      </w:r>
      <w:r>
        <w:rPr>
          <w:rFonts w:ascii="Times New Roman" w:hAnsi="Times New Roman" w:eastAsia="方正仿宋_GBK"/>
          <w:sz w:val="32"/>
          <w:szCs w:val="32"/>
          <w:highlight w:val="none"/>
        </w:rPr>
        <w:t>各州（市）农业农村部门会同财政部门对申报项目进行审核，</w:t>
      </w:r>
      <w:r>
        <w:rPr>
          <w:rFonts w:hint="eastAsia" w:ascii="Times New Roman" w:hAnsi="Times New Roman" w:eastAsia="方正仿宋_GBK"/>
          <w:sz w:val="32"/>
          <w:szCs w:val="32"/>
          <w:highlight w:val="none"/>
          <w:lang w:eastAsia="zh-CN"/>
        </w:rPr>
        <w:t>在</w:t>
      </w:r>
      <w:r>
        <w:rPr>
          <w:rFonts w:hint="eastAsia" w:eastAsia="方正仿宋_GBK" w:cs="Times New Roman"/>
          <w:sz w:val="32"/>
          <w:szCs w:val="32"/>
          <w:highlight w:val="none"/>
          <w:lang w:val="en-US" w:eastAsia="zh-CN"/>
        </w:rPr>
        <w:t>县级提交审核意见</w:t>
      </w:r>
      <w:r>
        <w:rPr>
          <w:rFonts w:hint="eastAsia" w:ascii="Times New Roman" w:hAnsi="Times New Roman" w:eastAsia="方正仿宋_GBK"/>
          <w:sz w:val="32"/>
          <w:szCs w:val="32"/>
          <w:highlight w:val="none"/>
          <w:lang w:val="en-US" w:eastAsia="zh-CN"/>
        </w:rPr>
        <w:t>后10日内在“阳光云财一网通”平台完成审核，提交审核意</w:t>
      </w:r>
      <w:r>
        <w:rPr>
          <w:rFonts w:ascii="Times New Roman" w:hAnsi="Times New Roman" w:eastAsia="方正仿宋_GBK"/>
          <w:sz w:val="32"/>
          <w:szCs w:val="32"/>
          <w:highlight w:val="none"/>
        </w:rPr>
        <w:t>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方正仿宋_GBK"/>
          <w:sz w:val="32"/>
          <w:szCs w:val="32"/>
          <w:highlight w:val="none"/>
          <w:lang w:eastAsia="zh-CN"/>
        </w:rPr>
      </w:pPr>
      <w:r>
        <w:rPr>
          <w:rFonts w:ascii="Times New Roman" w:hAnsi="Times New Roman" w:eastAsia="方正楷体_GBK"/>
          <w:sz w:val="32"/>
          <w:szCs w:val="32"/>
          <w:highlight w:val="none"/>
        </w:rPr>
        <w:t>（四）省级审核。</w:t>
      </w:r>
      <w:r>
        <w:rPr>
          <w:rFonts w:ascii="Times New Roman" w:hAnsi="Times New Roman" w:eastAsia="方正仿宋_GBK"/>
          <w:sz w:val="32"/>
          <w:szCs w:val="32"/>
          <w:highlight w:val="none"/>
        </w:rPr>
        <w:t>省农业农村厅对州（市）农业农村部门汇总申报项目开展</w:t>
      </w:r>
      <w:r>
        <w:rPr>
          <w:rFonts w:hint="eastAsia" w:ascii="Times New Roman" w:hAnsi="Times New Roman" w:eastAsia="方正仿宋_GBK"/>
          <w:sz w:val="32"/>
          <w:szCs w:val="32"/>
          <w:highlight w:val="none"/>
          <w:lang w:eastAsia="zh-CN"/>
        </w:rPr>
        <w:t>初</w:t>
      </w:r>
      <w:r>
        <w:rPr>
          <w:rFonts w:ascii="Times New Roman" w:hAnsi="Times New Roman" w:eastAsia="方正仿宋_GBK"/>
          <w:sz w:val="32"/>
          <w:szCs w:val="32"/>
          <w:highlight w:val="none"/>
        </w:rPr>
        <w:t>核</w:t>
      </w:r>
      <w:r>
        <w:rPr>
          <w:rFonts w:hint="eastAsia" w:ascii="Times New Roman" w:hAnsi="Times New Roman" w:eastAsia="方正仿宋_GBK"/>
          <w:sz w:val="32"/>
          <w:szCs w:val="32"/>
          <w:highlight w:val="none"/>
          <w:lang w:eastAsia="zh-CN"/>
        </w:rPr>
        <w:t>。期间，会同相关部门参与或委托第三方机构对部分申报主体采取抽查的方式进行重点核实。核实完成后将项目初核情况提交省财政厅（</w:t>
      </w:r>
      <w:r>
        <w:rPr>
          <w:rFonts w:hint="eastAsia" w:ascii="Times New Roman" w:hAnsi="Times New Roman" w:eastAsia="方正仿宋_GBK"/>
          <w:sz w:val="32"/>
          <w:szCs w:val="32"/>
          <w:highlight w:val="none"/>
          <w:lang w:val="en-US" w:eastAsia="zh-CN"/>
        </w:rPr>
        <w:t>州市级提交2个月内</w:t>
      </w:r>
      <w:r>
        <w:rPr>
          <w:rFonts w:hint="eastAsia" w:ascii="Times New Roman" w:hAnsi="Times New Roman" w:eastAsia="方正仿宋_GBK"/>
          <w:sz w:val="32"/>
          <w:szCs w:val="32"/>
          <w:highlight w:val="none"/>
          <w:lang w:eastAsia="zh-CN"/>
        </w:rPr>
        <w:t>）。省财政厅委托第三方对省农业农村厅提交的初核情况开展复核，并将项目复核情况反馈省农业农村厅</w:t>
      </w:r>
      <w:r>
        <w:rPr>
          <w:rFonts w:hint="eastAsia" w:ascii="Times New Roman" w:hAnsi="Times New Roman" w:eastAsia="方正仿宋_GBK"/>
          <w:sz w:val="32"/>
          <w:szCs w:val="32"/>
          <w:highlight w:val="none"/>
          <w:lang w:val="en-US" w:eastAsia="zh-CN"/>
        </w:rPr>
        <w:t>（收到初核情况2个月内）</w:t>
      </w:r>
      <w:r>
        <w:rPr>
          <w:rFonts w:hint="eastAsia" w:ascii="Times New Roman" w:hAnsi="Times New Roman" w:eastAsia="方正仿宋_GBK"/>
          <w:sz w:val="32"/>
          <w:szCs w:val="32"/>
          <w:highlight w:val="none"/>
          <w:lang w:eastAsia="zh-CN"/>
        </w:rPr>
        <w:t>。省农业农村厅按规定程序将项目复核情况进行公示，公示期为</w:t>
      </w:r>
      <w:r>
        <w:rPr>
          <w:rFonts w:hint="eastAsia" w:ascii="Times New Roman" w:hAnsi="Times New Roman" w:eastAsia="方正仿宋_GBK"/>
          <w:sz w:val="32"/>
          <w:szCs w:val="32"/>
          <w:highlight w:val="none"/>
          <w:lang w:val="en-US" w:eastAsia="zh-CN"/>
        </w:rPr>
        <w:t>5个工作日</w:t>
      </w:r>
      <w:r>
        <w:rPr>
          <w:rFonts w:hint="eastAsia" w:ascii="Times New Roman" w:hAnsi="Times New Roman" w:eastAsia="方正仿宋_GBK"/>
          <w:sz w:val="32"/>
          <w:szCs w:val="32"/>
          <w:highlight w:val="none"/>
          <w:lang w:eastAsia="zh-CN"/>
        </w:rPr>
        <w:t>。对公示有异议的项目，由省农业农村厅会同省财政厅调查核实，不符合条件的，取消申报资格，不予支持。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方正仿宋_GBK"/>
          <w:sz w:val="32"/>
          <w:szCs w:val="32"/>
          <w:highlight w:val="none"/>
          <w:lang w:eastAsia="zh-CN"/>
        </w:rPr>
      </w:pPr>
      <w:r>
        <w:rPr>
          <w:rFonts w:hint="eastAsia" w:ascii="Times New Roman" w:hAnsi="Times New Roman" w:eastAsia="方正仿宋_GBK"/>
          <w:sz w:val="32"/>
          <w:szCs w:val="32"/>
          <w:highlight w:val="none"/>
          <w:lang w:eastAsia="zh-CN"/>
        </w:rPr>
        <w:t>审核期间，一经发现弄虚作假情况的，不得再申报享受同类财政补贴资金。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黑体_GBK"/>
          <w:sz w:val="32"/>
          <w:szCs w:val="32"/>
          <w:highlight w:val="none"/>
        </w:rPr>
      </w:pPr>
      <w:r>
        <w:rPr>
          <w:rFonts w:ascii="Times New Roman" w:hAnsi="Times New Roman" w:eastAsia="方正黑体_GBK"/>
          <w:sz w:val="32"/>
          <w:szCs w:val="32"/>
          <w:highlight w:val="none"/>
        </w:rPr>
        <w:t>八、资金拨付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_GBK"/>
          <w:sz w:val="32"/>
          <w:szCs w:val="32"/>
          <w:highlight w:val="none"/>
        </w:rPr>
      </w:pPr>
      <w:r>
        <w:rPr>
          <w:rFonts w:hint="eastAsia" w:eastAsia="方正仿宋_GBK"/>
          <w:sz w:val="32"/>
          <w:szCs w:val="32"/>
          <w:highlight w:val="none"/>
        </w:rPr>
        <w:t>经公示无异议的项目，由省农业农村厅向省财政厅提出资金请拨函，省财政厅根据资金请拨函将奖补资金下达至省农业农村厅，再由省农业农村厅直接拨付申报主体。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黑体"/>
          <w:sz w:val="32"/>
          <w:szCs w:val="32"/>
          <w:highlight w:val="none"/>
        </w:rPr>
      </w:pPr>
      <w:r>
        <w:rPr>
          <w:rFonts w:ascii="Times New Roman" w:hAnsi="Times New Roman" w:eastAsia="黑体"/>
          <w:sz w:val="32"/>
          <w:szCs w:val="32"/>
          <w:highlight w:val="none"/>
        </w:rPr>
        <w:t>九、绩效跟踪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（一）省农业农村厅会同省财政厅做好项目跟踪服务工作，指导和帮助企业兑现奖补政策，督促企业项目所在地政府解决企业发展中的问题。</w:t>
      </w:r>
      <w:r>
        <w:rPr>
          <w:rFonts w:hint="eastAsia" w:ascii="Times New Roman" w:hAnsi="Times New Roman" w:eastAsia="方正仿宋_GBK"/>
          <w:sz w:val="32"/>
          <w:szCs w:val="32"/>
          <w:highlight w:val="none"/>
          <w:lang w:val="en-US" w:eastAsia="zh-CN"/>
        </w:rPr>
        <w:t>县级农业（咖啡）主管部门应加大奖补主体资金使用指导力度，同时应加强日常监管力度，定期开展规范生产检查。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（二）省农业农村厅、省财政厅按要求做好项目资金绩效评价工作。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本指南由省农业农村厅会同省财政厅解释。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方正仿宋_GBK"/>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附件：</w:t>
      </w:r>
      <w:r>
        <w:rPr>
          <w:rFonts w:hint="eastAsia" w:ascii="Times New Roman" w:hAnsi="Times New Roman" w:eastAsia="方正仿宋_GBK"/>
          <w:sz w:val="32"/>
          <w:szCs w:val="32"/>
          <w:highlight w:val="none"/>
          <w:lang w:val="en-US" w:eastAsia="zh-CN"/>
        </w:rPr>
        <w:t>2</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1</w:t>
      </w:r>
      <w:r>
        <w:rPr>
          <w:rFonts w:ascii="Times New Roman" w:hAnsi="Times New Roman" w:eastAsia="方正仿宋_GBK"/>
          <w:sz w:val="32"/>
          <w:szCs w:val="32"/>
          <w:highlight w:val="none"/>
        </w:rPr>
        <w:t>.承诺书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Times New Roman" w:hAnsi="Times New Roman" w:eastAsia="方正仿宋_GBK"/>
          <w:sz w:val="32"/>
          <w:szCs w:val="32"/>
          <w:highlight w:val="none"/>
          <w:lang w:val="en-US" w:eastAsia="zh-CN"/>
        </w:rPr>
      </w:pPr>
      <w:r>
        <w:rPr>
          <w:rFonts w:hint="eastAsia" w:ascii="Times New Roman" w:hAnsi="Times New Roman" w:eastAsia="方正仿宋_GBK"/>
          <w:sz w:val="32"/>
          <w:szCs w:val="32"/>
          <w:highlight w:val="none"/>
          <w:lang w:val="en-US" w:eastAsia="zh-CN"/>
        </w:rPr>
        <w:t xml:space="preserve">      2</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2</w:t>
      </w:r>
      <w:r>
        <w:rPr>
          <w:rFonts w:ascii="Times New Roman" w:hAnsi="Times New Roman" w:eastAsia="方正仿宋_GBK"/>
          <w:sz w:val="32"/>
          <w:szCs w:val="32"/>
          <w:highlight w:val="none"/>
        </w:rPr>
        <w:t>.云南省</w:t>
      </w:r>
      <w:r>
        <w:rPr>
          <w:rFonts w:hint="eastAsia" w:ascii="Times New Roman" w:hAnsi="Times New Roman" w:eastAsia="方正仿宋_GBK"/>
          <w:sz w:val="32"/>
          <w:szCs w:val="32"/>
          <w:highlight w:val="none"/>
          <w:lang w:eastAsia="zh-CN"/>
        </w:rPr>
        <w:t>咖啡鲜果集中处理中心建设奖补</w:t>
      </w:r>
      <w:r>
        <w:rPr>
          <w:rFonts w:ascii="Times New Roman" w:hAnsi="Times New Roman" w:eastAsia="方正仿宋_GBK"/>
          <w:sz w:val="32"/>
          <w:szCs w:val="32"/>
          <w:highlight w:val="none"/>
        </w:rPr>
        <w:t>项目</w:t>
      </w:r>
      <w:r>
        <w:rPr>
          <w:rFonts w:hint="eastAsia" w:ascii="Times New Roman" w:hAnsi="Times New Roman" w:eastAsia="方正仿宋_GBK"/>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lang w:val="en-US" w:eastAsia="zh-CN"/>
        </w:rPr>
        <w:t xml:space="preserve">         </w:t>
      </w:r>
      <w:r>
        <w:rPr>
          <w:rFonts w:ascii="Times New Roman" w:hAnsi="Times New Roman" w:eastAsia="方正仿宋_GBK"/>
          <w:sz w:val="32"/>
          <w:szCs w:val="32"/>
          <w:highlight w:val="none"/>
        </w:rPr>
        <w:t>申报表</w:t>
      </w:r>
    </w:p>
    <w:p>
      <w:pPr>
        <w:keepNext w:val="0"/>
        <w:keepLines w:val="0"/>
        <w:pageBreakBefore w:val="0"/>
        <w:widowControl w:val="0"/>
        <w:kinsoku/>
        <w:wordWrap/>
        <w:overflowPunct/>
        <w:topLinePunct w:val="0"/>
        <w:autoSpaceDE/>
        <w:autoSpaceDN/>
        <w:bidi w:val="0"/>
        <w:adjustRightInd/>
        <w:snapToGrid/>
        <w:spacing w:line="580" w:lineRule="exact"/>
        <w:ind w:left="1596" w:leftChars="760"/>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lang w:val="en-US" w:eastAsia="zh-CN"/>
        </w:rPr>
        <w:t>2</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3</w:t>
      </w:r>
      <w:r>
        <w:rPr>
          <w:rFonts w:ascii="Times New Roman" w:hAnsi="Times New Roman" w:eastAsia="方正仿宋_GBK"/>
          <w:sz w:val="32"/>
          <w:szCs w:val="32"/>
          <w:highlight w:val="none"/>
        </w:rPr>
        <w:t>.云南省</w:t>
      </w:r>
      <w:r>
        <w:rPr>
          <w:rFonts w:hint="eastAsia" w:ascii="Times New Roman" w:hAnsi="Times New Roman" w:eastAsia="方正仿宋_GBK" w:cs="Times New Roman"/>
          <w:sz w:val="32"/>
          <w:szCs w:val="32"/>
          <w:highlight w:val="none"/>
          <w:lang w:eastAsia="zh-CN"/>
        </w:rPr>
        <w:t>咖啡鲜果集中处理中心建设</w:t>
      </w:r>
      <w:r>
        <w:rPr>
          <w:rFonts w:ascii="Times New Roman" w:hAnsi="Times New Roman" w:eastAsia="方正仿宋_GBK"/>
          <w:sz w:val="32"/>
          <w:szCs w:val="32"/>
          <w:highlight w:val="none"/>
        </w:rPr>
        <w:t>奖补项目</w:t>
      </w:r>
    </w:p>
    <w:p>
      <w:pPr>
        <w:keepNext w:val="0"/>
        <w:keepLines w:val="0"/>
        <w:pageBreakBefore w:val="0"/>
        <w:widowControl w:val="0"/>
        <w:kinsoku/>
        <w:wordWrap/>
        <w:overflowPunct/>
        <w:topLinePunct w:val="0"/>
        <w:autoSpaceDE/>
        <w:autoSpaceDN/>
        <w:bidi w:val="0"/>
        <w:adjustRightInd/>
        <w:snapToGrid/>
        <w:spacing w:line="580" w:lineRule="exact"/>
        <w:ind w:left="1596" w:leftChars="760"/>
        <w:jc w:val="left"/>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lang w:val="en-US" w:eastAsia="zh-CN"/>
        </w:rPr>
        <w:t xml:space="preserve">   </w:t>
      </w:r>
      <w:r>
        <w:rPr>
          <w:rFonts w:ascii="Times New Roman" w:hAnsi="Times New Roman" w:eastAsia="方正仿宋_GBK"/>
          <w:sz w:val="32"/>
          <w:szCs w:val="32"/>
          <w:highlight w:val="none"/>
        </w:rPr>
        <w:t>投资构成情况表</w:t>
      </w:r>
    </w:p>
    <w:p>
      <w:pPr>
        <w:keepNext w:val="0"/>
        <w:keepLines w:val="0"/>
        <w:pageBreakBefore w:val="0"/>
        <w:widowControl w:val="0"/>
        <w:kinsoku/>
        <w:wordWrap/>
        <w:overflowPunct/>
        <w:topLinePunct w:val="0"/>
        <w:autoSpaceDE/>
        <w:autoSpaceDN/>
        <w:bidi w:val="0"/>
        <w:adjustRightInd/>
        <w:snapToGrid/>
        <w:spacing w:line="580" w:lineRule="exact"/>
        <w:ind w:left="1596" w:leftChars="760"/>
        <w:jc w:val="left"/>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lang w:val="en-US" w:eastAsia="zh-CN"/>
        </w:rPr>
        <w:t>2</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4</w:t>
      </w:r>
      <w:r>
        <w:rPr>
          <w:rFonts w:ascii="Times New Roman" w:hAnsi="Times New Roman" w:eastAsia="方正仿宋_GBK"/>
          <w:sz w:val="32"/>
          <w:szCs w:val="32"/>
          <w:highlight w:val="none"/>
        </w:rPr>
        <w:t>.云南省</w:t>
      </w:r>
      <w:r>
        <w:rPr>
          <w:rFonts w:hint="eastAsia" w:ascii="Times New Roman" w:hAnsi="Times New Roman" w:eastAsia="方正仿宋_GBK"/>
          <w:sz w:val="32"/>
          <w:szCs w:val="32"/>
          <w:highlight w:val="none"/>
          <w:lang w:eastAsia="zh-CN"/>
        </w:rPr>
        <w:t>咖啡鲜果集中处理中心建设</w:t>
      </w:r>
      <w:r>
        <w:rPr>
          <w:rFonts w:ascii="Times New Roman" w:hAnsi="Times New Roman" w:eastAsia="方正仿宋_GBK"/>
          <w:sz w:val="32"/>
          <w:szCs w:val="32"/>
          <w:highlight w:val="none"/>
        </w:rPr>
        <w:t>奖补资金</w:t>
      </w:r>
    </w:p>
    <w:p>
      <w:pPr>
        <w:keepNext w:val="0"/>
        <w:keepLines w:val="0"/>
        <w:pageBreakBefore w:val="0"/>
        <w:widowControl w:val="0"/>
        <w:kinsoku/>
        <w:wordWrap/>
        <w:overflowPunct/>
        <w:topLinePunct w:val="0"/>
        <w:autoSpaceDE/>
        <w:autoSpaceDN/>
        <w:bidi w:val="0"/>
        <w:adjustRightInd/>
        <w:snapToGrid/>
        <w:spacing w:line="580" w:lineRule="exact"/>
        <w:ind w:left="1594" w:leftChars="759" w:firstLine="521" w:firstLineChars="163"/>
        <w:jc w:val="left"/>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审批表</w:t>
      </w:r>
    </w:p>
    <w:p>
      <w:pPr>
        <w:rPr>
          <w:rFonts w:ascii="Times New Roman" w:hAnsi="Times New Roman" w:eastAsia="方正仿宋_GBK"/>
          <w:sz w:val="32"/>
          <w:szCs w:val="32"/>
          <w:highlight w:val="none"/>
        </w:rPr>
      </w:pPr>
    </w:p>
    <w:p>
      <w:pPr>
        <w:rPr>
          <w:rFonts w:ascii="Times New Roman" w:hAnsi="Times New Roman" w:eastAsia="方正仿宋_GBK"/>
          <w:sz w:val="32"/>
          <w:szCs w:val="32"/>
          <w:highlight w:val="none"/>
        </w:rPr>
      </w:pPr>
    </w:p>
    <w:p>
      <w:pPr>
        <w:rPr>
          <w:rFonts w:ascii="Times New Roman" w:hAnsi="Times New Roman" w:eastAsia="方正仿宋_GBK"/>
          <w:sz w:val="32"/>
          <w:szCs w:val="32"/>
          <w:highlight w:val="none"/>
        </w:rPr>
      </w:pPr>
    </w:p>
    <w:p>
      <w:pPr>
        <w:rPr>
          <w:rFonts w:ascii="Times New Roman" w:hAnsi="Times New Roman" w:eastAsia="方正仿宋_GBK"/>
          <w:sz w:val="32"/>
          <w:szCs w:val="32"/>
          <w:highlight w:val="none"/>
        </w:rPr>
      </w:pPr>
    </w:p>
    <w:p>
      <w:pPr>
        <w:rPr>
          <w:rFonts w:ascii="Times New Roman" w:hAnsi="Times New Roman" w:eastAsia="方正仿宋_GBK"/>
          <w:sz w:val="32"/>
          <w:szCs w:val="32"/>
          <w:highlight w:val="none"/>
        </w:rPr>
      </w:pPr>
    </w:p>
    <w:p>
      <w:pPr>
        <w:rPr>
          <w:rFonts w:hint="eastAsia" w:ascii="Times New Roman" w:hAnsi="Times New Roman" w:eastAsia="方正黑体_GBK" w:cs="Times New Roman"/>
          <w:sz w:val="32"/>
          <w:szCs w:val="32"/>
          <w:highlight w:val="none"/>
          <w:lang w:eastAsia="zh-CN"/>
        </w:rPr>
      </w:pPr>
      <w:r>
        <w:rPr>
          <w:rFonts w:hint="default" w:ascii="Times New Roman" w:hAnsi="Times New Roman" w:eastAsia="方正黑体_GBK" w:cs="Times New Roman"/>
          <w:sz w:val="32"/>
          <w:szCs w:val="32"/>
          <w:highlight w:val="none"/>
        </w:rPr>
        <w:t>附件</w:t>
      </w:r>
      <w:r>
        <w:rPr>
          <w:rFonts w:hint="eastAsia" w:ascii="Times New Roman" w:hAnsi="Times New Roman" w:eastAsia="方正黑体_GBK" w:cs="Times New Roman"/>
          <w:sz w:val="32"/>
          <w:szCs w:val="32"/>
          <w:highlight w:val="none"/>
          <w:lang w:val="en-US" w:eastAsia="zh-CN"/>
        </w:rPr>
        <w:t>2</w:t>
      </w:r>
      <w:r>
        <w:rPr>
          <w:rFonts w:hint="default" w:ascii="Times New Roman" w:hAnsi="Times New Roman" w:eastAsia="方正黑体_GBK" w:cs="Times New Roman"/>
          <w:sz w:val="32"/>
          <w:szCs w:val="32"/>
          <w:highlight w:val="none"/>
        </w:rPr>
        <w:t>-</w:t>
      </w:r>
      <w:r>
        <w:rPr>
          <w:rFonts w:hint="eastAsia" w:ascii="Times New Roman" w:hAnsi="Times New Roman" w:eastAsia="方正黑体_GBK" w:cs="Times New Roman"/>
          <w:sz w:val="32"/>
          <w:szCs w:val="32"/>
          <w:highlight w:val="none"/>
          <w:lang w:val="en-US" w:eastAsia="zh-CN"/>
        </w:rPr>
        <w:t>1</w:t>
      </w:r>
    </w:p>
    <w:p>
      <w:pPr>
        <w:jc w:val="center"/>
        <w:rPr>
          <w:rFonts w:ascii="Times New Roman" w:hAnsi="Times New Roman" w:eastAsia="方正小标宋_GBK"/>
          <w:sz w:val="44"/>
          <w:szCs w:val="44"/>
          <w:highlight w:val="none"/>
        </w:rPr>
      </w:pPr>
    </w:p>
    <w:p>
      <w:pPr>
        <w:jc w:val="center"/>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承诺书</w:t>
      </w:r>
    </w:p>
    <w:p>
      <w:pPr>
        <w:rPr>
          <w:rFonts w:ascii="Times New Roman" w:hAnsi="Times New Roman" w:eastAsia="方正仿宋_GBK"/>
          <w:sz w:val="32"/>
          <w:szCs w:val="32"/>
          <w:highlight w:val="none"/>
        </w:rPr>
      </w:pPr>
    </w:p>
    <w:p>
      <w:pPr>
        <w:rPr>
          <w:rFonts w:ascii="Times New Roman" w:hAnsi="Times New Roman" w:eastAsia="方正仿宋_GBK"/>
          <w:sz w:val="32"/>
          <w:szCs w:val="32"/>
          <w:highlight w:val="none"/>
        </w:rPr>
      </w:pPr>
      <w:r>
        <w:rPr>
          <w:rFonts w:ascii="Times New Roman" w:hAnsi="Times New Roman" w:eastAsia="方正仿宋_GBK"/>
          <w:sz w:val="32"/>
          <w:szCs w:val="32"/>
          <w:highlight w:val="none"/>
        </w:rPr>
        <w:t>我单位对如下事项郑重承诺：</w:t>
      </w:r>
    </w:p>
    <w:p>
      <w:pPr>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lang w:eastAsia="zh-CN"/>
        </w:rPr>
        <w:t>一、</w:t>
      </w:r>
      <w:r>
        <w:rPr>
          <w:rFonts w:ascii="Times New Roman" w:hAnsi="Times New Roman" w:eastAsia="方正仿宋_GBK"/>
          <w:sz w:val="32"/>
          <w:szCs w:val="32"/>
          <w:highlight w:val="none"/>
        </w:rPr>
        <w:t>按照规定组织申报材料，并对本次申报云南省</w:t>
      </w:r>
      <w:r>
        <w:rPr>
          <w:rFonts w:hint="eastAsia" w:ascii="Times New Roman" w:hAnsi="Times New Roman" w:eastAsia="方正仿宋_GBK"/>
          <w:sz w:val="32"/>
          <w:szCs w:val="32"/>
          <w:highlight w:val="none"/>
          <w:lang w:eastAsia="zh-CN"/>
        </w:rPr>
        <w:t>咖啡鲜果集中处理中心建设</w:t>
      </w:r>
      <w:r>
        <w:rPr>
          <w:rFonts w:ascii="Times New Roman" w:hAnsi="Times New Roman" w:eastAsia="方正仿宋_GBK"/>
          <w:sz w:val="32"/>
          <w:szCs w:val="32"/>
          <w:highlight w:val="none"/>
        </w:rPr>
        <w:t>奖补资金所有材料（包括文字、文件、数据、图片、合同和凭证等）的真实性负责。</w:t>
      </w:r>
    </w:p>
    <w:p>
      <w:pPr>
        <w:ind w:firstLine="640" w:firstLineChars="200"/>
        <w:rPr>
          <w:rFonts w:ascii="Times New Roman" w:hAnsi="Times New Roman" w:eastAsia="方正仿宋_GBK"/>
          <w:sz w:val="32"/>
          <w:szCs w:val="32"/>
          <w:highlight w:val="none"/>
        </w:rPr>
      </w:pPr>
      <w:r>
        <w:rPr>
          <w:rFonts w:ascii="Times New Roman" w:hAnsi="Times New Roman" w:eastAsia="方正仿宋_GBK"/>
          <w:sz w:val="32"/>
          <w:szCs w:val="32"/>
          <w:highlight w:val="none"/>
        </w:rPr>
        <w:t>二、遵守国家相关法律法规，上年度未发生偷漏税、拖欠职工工资及欠缴社会保险费、生产安全事故、环境污染事件和产品质量安全事故等行为。</w:t>
      </w:r>
    </w:p>
    <w:p>
      <w:pPr>
        <w:ind w:firstLine="640" w:firstLineChars="200"/>
        <w:rPr>
          <w:rFonts w:ascii="Times New Roman" w:hAnsi="Times New Roman" w:eastAsia="方正仿宋_GBK"/>
          <w:sz w:val="32"/>
          <w:szCs w:val="32"/>
          <w:highlight w:val="none"/>
        </w:rPr>
      </w:pPr>
      <w:r>
        <w:rPr>
          <w:rFonts w:ascii="Times New Roman" w:hAnsi="Times New Roman" w:eastAsia="方正仿宋_GBK"/>
          <w:sz w:val="32"/>
          <w:szCs w:val="32"/>
          <w:highlight w:val="none"/>
        </w:rPr>
        <w:t>三、按照规定程序申报专项资金，对涉及专项资金管理的相关部门及人员，不采取吃请、馈赠、贿赂等不正当手段。</w:t>
      </w:r>
    </w:p>
    <w:p>
      <w:pPr>
        <w:ind w:firstLine="640" w:firstLineChars="200"/>
        <w:rPr>
          <w:rFonts w:ascii="Times New Roman" w:hAnsi="Times New Roman" w:eastAsia="方正仿宋_GBK"/>
          <w:sz w:val="32"/>
          <w:szCs w:val="32"/>
          <w:highlight w:val="none"/>
        </w:rPr>
      </w:pPr>
      <w:r>
        <w:rPr>
          <w:rFonts w:ascii="Times New Roman" w:hAnsi="Times New Roman" w:eastAsia="方正仿宋_GBK"/>
          <w:sz w:val="32"/>
          <w:szCs w:val="32"/>
          <w:highlight w:val="none"/>
        </w:rPr>
        <w:t>如有违</w:t>
      </w:r>
      <w:r>
        <w:rPr>
          <w:rFonts w:hint="eastAsia" w:ascii="Times New Roman" w:hAnsi="Times New Roman" w:eastAsia="方正仿宋_GBK"/>
          <w:sz w:val="32"/>
          <w:szCs w:val="32"/>
          <w:highlight w:val="none"/>
          <w:lang w:eastAsia="zh-CN"/>
        </w:rPr>
        <w:t>反</w:t>
      </w:r>
      <w:r>
        <w:rPr>
          <w:rFonts w:ascii="Times New Roman" w:hAnsi="Times New Roman" w:eastAsia="方正仿宋_GBK"/>
          <w:sz w:val="32"/>
          <w:szCs w:val="32"/>
          <w:highlight w:val="none"/>
        </w:rPr>
        <w:t>上述承诺，我单位愿承担一切责任。</w:t>
      </w:r>
    </w:p>
    <w:p>
      <w:pPr>
        <w:rPr>
          <w:rFonts w:ascii="Times New Roman" w:hAnsi="Times New Roman" w:eastAsia="方正仿宋_GBK"/>
          <w:sz w:val="32"/>
          <w:szCs w:val="32"/>
          <w:highlight w:val="none"/>
        </w:rPr>
      </w:pPr>
    </w:p>
    <w:p>
      <w:pPr>
        <w:ind w:firstLine="4480" w:firstLineChars="1400"/>
        <w:rPr>
          <w:rFonts w:ascii="Times New Roman" w:hAnsi="Times New Roman" w:eastAsia="方正仿宋_GBK"/>
          <w:sz w:val="32"/>
          <w:szCs w:val="32"/>
          <w:highlight w:val="none"/>
        </w:rPr>
      </w:pPr>
      <w:r>
        <w:rPr>
          <w:rFonts w:ascii="Times New Roman" w:hAnsi="Times New Roman" w:eastAsia="方正仿宋_GBK"/>
          <w:sz w:val="32"/>
          <w:szCs w:val="32"/>
          <w:highlight w:val="none"/>
        </w:rPr>
        <w:t>法人代表（签字）:</w:t>
      </w:r>
    </w:p>
    <w:p>
      <w:pPr>
        <w:rPr>
          <w:rFonts w:ascii="Times New Roman" w:hAnsi="Times New Roman" w:eastAsia="方正仿宋_GBK"/>
          <w:sz w:val="32"/>
          <w:szCs w:val="32"/>
          <w:highlight w:val="none"/>
        </w:rPr>
      </w:pPr>
    </w:p>
    <w:p>
      <w:pPr>
        <w:ind w:firstLine="4480" w:firstLineChars="1400"/>
        <w:rPr>
          <w:rFonts w:ascii="Times New Roman" w:hAnsi="Times New Roman" w:eastAsia="方正仿宋_GBK"/>
          <w:sz w:val="32"/>
          <w:szCs w:val="32"/>
          <w:highlight w:val="none"/>
        </w:rPr>
      </w:pPr>
      <w:r>
        <w:rPr>
          <w:rFonts w:ascii="Times New Roman" w:hAnsi="Times New Roman" w:eastAsia="方正仿宋_GBK"/>
          <w:sz w:val="32"/>
          <w:szCs w:val="32"/>
          <w:highlight w:val="none"/>
        </w:rPr>
        <w:t>单位（公章）:</w:t>
      </w:r>
    </w:p>
    <w:p>
      <w:pPr>
        <w:rPr>
          <w:rFonts w:ascii="Times New Roman" w:hAnsi="Times New Roman" w:eastAsia="方正仿宋_GBK"/>
          <w:sz w:val="32"/>
          <w:szCs w:val="32"/>
          <w:highlight w:val="none"/>
        </w:rPr>
      </w:pPr>
    </w:p>
    <w:p>
      <w:pPr>
        <w:ind w:firstLine="4480" w:firstLineChars="1400"/>
        <w:rPr>
          <w:rFonts w:ascii="Times New Roman" w:hAnsi="Times New Roman" w:eastAsia="方正仿宋_GBK"/>
          <w:sz w:val="32"/>
          <w:szCs w:val="32"/>
          <w:highlight w:val="none"/>
        </w:rPr>
      </w:pPr>
      <w:r>
        <w:rPr>
          <w:rFonts w:ascii="Times New Roman" w:hAnsi="Times New Roman" w:eastAsia="方正仿宋_GBK"/>
          <w:sz w:val="32"/>
          <w:szCs w:val="32"/>
          <w:highlight w:val="none"/>
        </w:rPr>
        <w:t>年  月  日</w:t>
      </w:r>
    </w:p>
    <w:p>
      <w:pPr>
        <w:rPr>
          <w:rFonts w:hint="eastAsia" w:ascii="Times New Roman" w:hAnsi="Times New Roman" w:eastAsia="方正黑体_GBK" w:cs="Times New Roman"/>
          <w:sz w:val="32"/>
          <w:szCs w:val="32"/>
          <w:highlight w:val="none"/>
          <w:lang w:eastAsia="zh-CN"/>
        </w:rPr>
      </w:pPr>
      <w:r>
        <w:rPr>
          <w:rFonts w:ascii="Times New Roman" w:hAnsi="Times New Roman" w:eastAsia="方正仿宋_GBK"/>
          <w:sz w:val="32"/>
          <w:szCs w:val="32"/>
          <w:highlight w:val="none"/>
        </w:rPr>
        <w:br w:type="page"/>
      </w:r>
      <w:r>
        <w:rPr>
          <w:rFonts w:hint="default" w:ascii="Times New Roman" w:hAnsi="Times New Roman" w:eastAsia="方正黑体_GBK" w:cs="Times New Roman"/>
          <w:sz w:val="32"/>
          <w:szCs w:val="32"/>
          <w:highlight w:val="none"/>
        </w:rPr>
        <w:t>附件</w:t>
      </w:r>
      <w:r>
        <w:rPr>
          <w:rFonts w:hint="eastAsia" w:ascii="Times New Roman" w:hAnsi="Times New Roman" w:eastAsia="方正黑体_GBK" w:cs="Times New Roman"/>
          <w:sz w:val="32"/>
          <w:szCs w:val="32"/>
          <w:highlight w:val="none"/>
          <w:lang w:val="en-US" w:eastAsia="zh-CN"/>
        </w:rPr>
        <w:t>2</w:t>
      </w:r>
      <w:r>
        <w:rPr>
          <w:rFonts w:hint="default" w:ascii="Times New Roman" w:hAnsi="Times New Roman" w:eastAsia="方正黑体_GBK" w:cs="Times New Roman"/>
          <w:sz w:val="32"/>
          <w:szCs w:val="32"/>
          <w:highlight w:val="none"/>
        </w:rPr>
        <w:t>-</w:t>
      </w:r>
      <w:r>
        <w:rPr>
          <w:rFonts w:hint="eastAsia" w:ascii="Times New Roman" w:hAnsi="Times New Roman" w:eastAsia="方正黑体_GBK" w:cs="Times New Roman"/>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云南省</w:t>
      </w:r>
      <w:r>
        <w:rPr>
          <w:rFonts w:hint="eastAsia" w:ascii="Times New Roman" w:hAnsi="Times New Roman" w:eastAsia="方正小标宋_GBK"/>
          <w:sz w:val="44"/>
          <w:szCs w:val="44"/>
          <w:highlight w:val="none"/>
          <w:lang w:eastAsia="zh-CN"/>
        </w:rPr>
        <w:t>咖啡鲜果集中处理中心建设奖补</w:t>
      </w:r>
      <w:r>
        <w:rPr>
          <w:rFonts w:ascii="Times New Roman" w:hAnsi="Times New Roman" w:eastAsia="方正小标宋_GBK"/>
          <w:sz w:val="44"/>
          <w:szCs w:val="44"/>
          <w:highlight w:val="none"/>
        </w:rPr>
        <w:t>项目申报表</w:t>
      </w:r>
    </w:p>
    <w:tbl>
      <w:tblPr>
        <w:tblStyle w:val="3"/>
        <w:tblpPr w:leftFromText="180" w:rightFromText="180" w:vertAnchor="text" w:tblpXSpec="center" w:tblpY="391"/>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2"/>
        <w:gridCol w:w="1553"/>
        <w:gridCol w:w="633"/>
        <w:gridCol w:w="523"/>
        <w:gridCol w:w="649"/>
        <w:gridCol w:w="783"/>
        <w:gridCol w:w="1098"/>
        <w:gridCol w:w="296"/>
        <w:gridCol w:w="829"/>
        <w:gridCol w:w="284"/>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92" w:type="dxa"/>
            <w:vMerge w:val="restart"/>
            <w:noWrap w:val="0"/>
            <w:vAlign w:val="center"/>
          </w:tcPr>
          <w:p>
            <w:pPr>
              <w:rPr>
                <w:rFonts w:ascii="Times New Roman" w:hAnsi="Times New Roman" w:eastAsia="方正仿宋_GBK"/>
                <w:szCs w:val="21"/>
                <w:highlight w:val="none"/>
              </w:rPr>
            </w:pPr>
          </w:p>
          <w:p>
            <w:pPr>
              <w:jc w:val="center"/>
              <w:rPr>
                <w:rFonts w:ascii="Times New Roman" w:hAnsi="Times New Roman" w:eastAsia="方正仿宋_GBK"/>
                <w:szCs w:val="21"/>
                <w:highlight w:val="none"/>
              </w:rPr>
            </w:pPr>
            <w:r>
              <w:rPr>
                <w:rFonts w:ascii="Times New Roman" w:hAnsi="Times New Roman" w:eastAsia="方正仿宋_GBK"/>
                <w:szCs w:val="21"/>
                <w:highlight w:val="none"/>
              </w:rPr>
              <w:t>企业</w:t>
            </w:r>
          </w:p>
          <w:p>
            <w:pPr>
              <w:jc w:val="center"/>
              <w:rPr>
                <w:rFonts w:ascii="Times New Roman" w:hAnsi="Times New Roman" w:eastAsia="方正仿宋_GBK"/>
                <w:szCs w:val="21"/>
                <w:highlight w:val="none"/>
              </w:rPr>
            </w:pPr>
            <w:r>
              <w:rPr>
                <w:rFonts w:ascii="Times New Roman" w:hAnsi="Times New Roman" w:eastAsia="方正仿宋_GBK"/>
                <w:szCs w:val="21"/>
                <w:highlight w:val="none"/>
              </w:rPr>
              <w:t>基本</w:t>
            </w:r>
          </w:p>
          <w:p>
            <w:pPr>
              <w:jc w:val="center"/>
              <w:rPr>
                <w:rFonts w:ascii="Times New Roman" w:hAnsi="Times New Roman" w:eastAsia="方正仿宋_GBK"/>
                <w:szCs w:val="21"/>
                <w:highlight w:val="none"/>
              </w:rPr>
            </w:pPr>
            <w:r>
              <w:rPr>
                <w:rFonts w:ascii="Times New Roman" w:hAnsi="Times New Roman" w:eastAsia="方正仿宋_GBK"/>
                <w:szCs w:val="21"/>
                <w:highlight w:val="none"/>
              </w:rPr>
              <w:t>情况</w:t>
            </w:r>
          </w:p>
        </w:tc>
        <w:tc>
          <w:tcPr>
            <w:tcW w:w="1553" w:type="dxa"/>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企业名称</w:t>
            </w:r>
          </w:p>
        </w:tc>
        <w:tc>
          <w:tcPr>
            <w:tcW w:w="5906" w:type="dxa"/>
            <w:gridSpan w:val="9"/>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1553" w:type="dxa"/>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注册地址</w:t>
            </w:r>
          </w:p>
        </w:tc>
        <w:tc>
          <w:tcPr>
            <w:tcW w:w="5906" w:type="dxa"/>
            <w:gridSpan w:val="9"/>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1553" w:type="dxa"/>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企业性质</w:t>
            </w:r>
          </w:p>
        </w:tc>
        <w:tc>
          <w:tcPr>
            <w:tcW w:w="1156" w:type="dxa"/>
            <w:gridSpan w:val="2"/>
            <w:noWrap w:val="0"/>
            <w:vAlign w:val="center"/>
          </w:tcPr>
          <w:p>
            <w:pPr>
              <w:jc w:val="center"/>
              <w:rPr>
                <w:rFonts w:ascii="Times New Roman" w:hAnsi="Times New Roman" w:eastAsia="方正仿宋_GBK"/>
                <w:szCs w:val="21"/>
                <w:highlight w:val="none"/>
              </w:rPr>
            </w:pPr>
          </w:p>
        </w:tc>
        <w:tc>
          <w:tcPr>
            <w:tcW w:w="1432" w:type="dxa"/>
            <w:gridSpan w:val="2"/>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法人代表</w:t>
            </w:r>
          </w:p>
        </w:tc>
        <w:tc>
          <w:tcPr>
            <w:tcW w:w="1394" w:type="dxa"/>
            <w:gridSpan w:val="2"/>
            <w:noWrap w:val="0"/>
            <w:vAlign w:val="center"/>
          </w:tcPr>
          <w:p>
            <w:pPr>
              <w:jc w:val="center"/>
              <w:rPr>
                <w:rFonts w:ascii="Times New Roman" w:hAnsi="Times New Roman" w:eastAsia="方正仿宋_GBK"/>
                <w:szCs w:val="21"/>
                <w:highlight w:val="none"/>
              </w:rPr>
            </w:pPr>
          </w:p>
        </w:tc>
        <w:tc>
          <w:tcPr>
            <w:tcW w:w="1113" w:type="dxa"/>
            <w:gridSpan w:val="2"/>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职工人数</w:t>
            </w:r>
          </w:p>
        </w:tc>
        <w:tc>
          <w:tcPr>
            <w:tcW w:w="811" w:type="dxa"/>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1553" w:type="dxa"/>
            <w:vMerge w:val="restart"/>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企业近三年</w:t>
            </w:r>
          </w:p>
          <w:p>
            <w:pPr>
              <w:jc w:val="center"/>
              <w:rPr>
                <w:rFonts w:ascii="Times New Roman" w:hAnsi="Times New Roman" w:eastAsia="方正仿宋_GBK"/>
                <w:szCs w:val="21"/>
                <w:highlight w:val="none"/>
              </w:rPr>
            </w:pPr>
            <w:r>
              <w:rPr>
                <w:rFonts w:ascii="Times New Roman" w:hAnsi="Times New Roman" w:eastAsia="方正仿宋_GBK"/>
                <w:szCs w:val="21"/>
                <w:highlight w:val="none"/>
              </w:rPr>
              <w:t>主要财务指标</w:t>
            </w:r>
          </w:p>
        </w:tc>
        <w:tc>
          <w:tcPr>
            <w:tcW w:w="1156" w:type="dxa"/>
            <w:gridSpan w:val="2"/>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财务指标</w:t>
            </w:r>
          </w:p>
        </w:tc>
        <w:tc>
          <w:tcPr>
            <w:tcW w:w="1432" w:type="dxa"/>
            <w:gridSpan w:val="2"/>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20</w:t>
            </w:r>
            <w:r>
              <w:rPr>
                <w:rFonts w:hint="eastAsia" w:ascii="Times New Roman" w:hAnsi="Times New Roman" w:eastAsia="方正仿宋_GBK"/>
                <w:szCs w:val="21"/>
                <w:highlight w:val="none"/>
                <w:lang w:val="en-US" w:eastAsia="zh-CN"/>
              </w:rPr>
              <w:t>21</w:t>
            </w:r>
            <w:r>
              <w:rPr>
                <w:rFonts w:ascii="Times New Roman" w:hAnsi="Times New Roman" w:eastAsia="方正仿宋_GBK"/>
                <w:szCs w:val="21"/>
                <w:highlight w:val="none"/>
              </w:rPr>
              <w:t>年</w:t>
            </w:r>
          </w:p>
        </w:tc>
        <w:tc>
          <w:tcPr>
            <w:tcW w:w="1394" w:type="dxa"/>
            <w:gridSpan w:val="2"/>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20</w:t>
            </w:r>
            <w:r>
              <w:rPr>
                <w:rFonts w:hint="eastAsia" w:ascii="Times New Roman" w:hAnsi="Times New Roman" w:eastAsia="方正仿宋_GBK"/>
                <w:szCs w:val="21"/>
                <w:highlight w:val="none"/>
                <w:lang w:val="en-US" w:eastAsia="zh-CN"/>
              </w:rPr>
              <w:t>22</w:t>
            </w:r>
            <w:r>
              <w:rPr>
                <w:rFonts w:ascii="Times New Roman" w:hAnsi="Times New Roman" w:eastAsia="方正仿宋_GBK"/>
                <w:szCs w:val="21"/>
                <w:highlight w:val="none"/>
              </w:rPr>
              <w:t>年</w:t>
            </w:r>
          </w:p>
        </w:tc>
        <w:tc>
          <w:tcPr>
            <w:tcW w:w="1924" w:type="dxa"/>
            <w:gridSpan w:val="3"/>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20</w:t>
            </w:r>
            <w:r>
              <w:rPr>
                <w:rFonts w:hint="eastAsia" w:ascii="Times New Roman" w:hAnsi="Times New Roman" w:eastAsia="方正仿宋_GBK"/>
                <w:szCs w:val="21"/>
                <w:highlight w:val="none"/>
                <w:lang w:val="en-US" w:eastAsia="zh-CN"/>
              </w:rPr>
              <w:t>23</w:t>
            </w:r>
            <w:r>
              <w:rPr>
                <w:rFonts w:ascii="Times New Roman" w:hAnsi="Times New Roman" w:eastAsia="方正仿宋_GBK"/>
                <w:szCs w:val="21"/>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1553" w:type="dxa"/>
            <w:vMerge w:val="continue"/>
            <w:noWrap w:val="0"/>
            <w:vAlign w:val="center"/>
          </w:tcPr>
          <w:p>
            <w:pPr>
              <w:jc w:val="center"/>
              <w:rPr>
                <w:rFonts w:ascii="Times New Roman" w:hAnsi="Times New Roman" w:eastAsia="方正仿宋_GBK"/>
                <w:szCs w:val="21"/>
                <w:highlight w:val="none"/>
              </w:rPr>
            </w:pPr>
          </w:p>
        </w:tc>
        <w:tc>
          <w:tcPr>
            <w:tcW w:w="1156" w:type="dxa"/>
            <w:gridSpan w:val="2"/>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资产总额</w:t>
            </w:r>
          </w:p>
        </w:tc>
        <w:tc>
          <w:tcPr>
            <w:tcW w:w="1432" w:type="dxa"/>
            <w:gridSpan w:val="2"/>
            <w:noWrap w:val="0"/>
            <w:vAlign w:val="center"/>
          </w:tcPr>
          <w:p>
            <w:pPr>
              <w:jc w:val="center"/>
              <w:rPr>
                <w:rFonts w:ascii="Times New Roman" w:hAnsi="Times New Roman" w:eastAsia="方正仿宋_GBK"/>
                <w:szCs w:val="21"/>
                <w:highlight w:val="none"/>
              </w:rPr>
            </w:pPr>
          </w:p>
        </w:tc>
        <w:tc>
          <w:tcPr>
            <w:tcW w:w="1394" w:type="dxa"/>
            <w:gridSpan w:val="2"/>
            <w:noWrap w:val="0"/>
            <w:vAlign w:val="center"/>
          </w:tcPr>
          <w:p>
            <w:pPr>
              <w:jc w:val="center"/>
              <w:rPr>
                <w:rFonts w:ascii="Times New Roman" w:hAnsi="Times New Roman" w:eastAsia="方正仿宋_GBK"/>
                <w:szCs w:val="21"/>
                <w:highlight w:val="none"/>
              </w:rPr>
            </w:pPr>
          </w:p>
        </w:tc>
        <w:tc>
          <w:tcPr>
            <w:tcW w:w="1924" w:type="dxa"/>
            <w:gridSpan w:val="3"/>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1553" w:type="dxa"/>
            <w:vMerge w:val="continue"/>
            <w:noWrap w:val="0"/>
            <w:vAlign w:val="center"/>
          </w:tcPr>
          <w:p>
            <w:pPr>
              <w:jc w:val="center"/>
              <w:rPr>
                <w:rFonts w:ascii="Times New Roman" w:hAnsi="Times New Roman" w:eastAsia="方正仿宋_GBK"/>
                <w:szCs w:val="21"/>
                <w:highlight w:val="none"/>
              </w:rPr>
            </w:pPr>
          </w:p>
        </w:tc>
        <w:tc>
          <w:tcPr>
            <w:tcW w:w="1156" w:type="dxa"/>
            <w:gridSpan w:val="2"/>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负债总额</w:t>
            </w:r>
          </w:p>
        </w:tc>
        <w:tc>
          <w:tcPr>
            <w:tcW w:w="1432" w:type="dxa"/>
            <w:gridSpan w:val="2"/>
            <w:noWrap w:val="0"/>
            <w:vAlign w:val="center"/>
          </w:tcPr>
          <w:p>
            <w:pPr>
              <w:jc w:val="center"/>
              <w:rPr>
                <w:rFonts w:ascii="Times New Roman" w:hAnsi="Times New Roman" w:eastAsia="方正仿宋_GBK"/>
                <w:szCs w:val="21"/>
                <w:highlight w:val="none"/>
              </w:rPr>
            </w:pPr>
          </w:p>
        </w:tc>
        <w:tc>
          <w:tcPr>
            <w:tcW w:w="1394" w:type="dxa"/>
            <w:gridSpan w:val="2"/>
            <w:noWrap w:val="0"/>
            <w:vAlign w:val="center"/>
          </w:tcPr>
          <w:p>
            <w:pPr>
              <w:jc w:val="center"/>
              <w:rPr>
                <w:rFonts w:ascii="Times New Roman" w:hAnsi="Times New Roman" w:eastAsia="方正仿宋_GBK"/>
                <w:szCs w:val="21"/>
                <w:highlight w:val="none"/>
              </w:rPr>
            </w:pPr>
          </w:p>
        </w:tc>
        <w:tc>
          <w:tcPr>
            <w:tcW w:w="1924" w:type="dxa"/>
            <w:gridSpan w:val="3"/>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1553" w:type="dxa"/>
            <w:vMerge w:val="continue"/>
            <w:noWrap w:val="0"/>
            <w:vAlign w:val="center"/>
          </w:tcPr>
          <w:p>
            <w:pPr>
              <w:jc w:val="center"/>
              <w:rPr>
                <w:rFonts w:ascii="Times New Roman" w:hAnsi="Times New Roman" w:eastAsia="方正仿宋_GBK"/>
                <w:szCs w:val="21"/>
                <w:highlight w:val="none"/>
              </w:rPr>
            </w:pPr>
          </w:p>
        </w:tc>
        <w:tc>
          <w:tcPr>
            <w:tcW w:w="1156" w:type="dxa"/>
            <w:gridSpan w:val="2"/>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营业收入</w:t>
            </w:r>
          </w:p>
        </w:tc>
        <w:tc>
          <w:tcPr>
            <w:tcW w:w="1432" w:type="dxa"/>
            <w:gridSpan w:val="2"/>
            <w:noWrap w:val="0"/>
            <w:vAlign w:val="center"/>
          </w:tcPr>
          <w:p>
            <w:pPr>
              <w:jc w:val="center"/>
              <w:rPr>
                <w:rFonts w:ascii="Times New Roman" w:hAnsi="Times New Roman" w:eastAsia="方正仿宋_GBK"/>
                <w:szCs w:val="21"/>
                <w:highlight w:val="none"/>
              </w:rPr>
            </w:pPr>
          </w:p>
        </w:tc>
        <w:tc>
          <w:tcPr>
            <w:tcW w:w="1394" w:type="dxa"/>
            <w:gridSpan w:val="2"/>
            <w:noWrap w:val="0"/>
            <w:vAlign w:val="center"/>
          </w:tcPr>
          <w:p>
            <w:pPr>
              <w:jc w:val="center"/>
              <w:rPr>
                <w:rFonts w:ascii="Times New Roman" w:hAnsi="Times New Roman" w:eastAsia="方正仿宋_GBK"/>
                <w:szCs w:val="21"/>
                <w:highlight w:val="none"/>
              </w:rPr>
            </w:pPr>
          </w:p>
        </w:tc>
        <w:tc>
          <w:tcPr>
            <w:tcW w:w="1924" w:type="dxa"/>
            <w:gridSpan w:val="3"/>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1553" w:type="dxa"/>
            <w:vMerge w:val="continue"/>
            <w:noWrap w:val="0"/>
            <w:vAlign w:val="center"/>
          </w:tcPr>
          <w:p>
            <w:pPr>
              <w:jc w:val="center"/>
              <w:rPr>
                <w:rFonts w:ascii="Times New Roman" w:hAnsi="Times New Roman" w:eastAsia="方正仿宋_GBK"/>
                <w:szCs w:val="21"/>
                <w:highlight w:val="none"/>
              </w:rPr>
            </w:pPr>
          </w:p>
        </w:tc>
        <w:tc>
          <w:tcPr>
            <w:tcW w:w="1156" w:type="dxa"/>
            <w:gridSpan w:val="2"/>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利润总额</w:t>
            </w:r>
          </w:p>
        </w:tc>
        <w:tc>
          <w:tcPr>
            <w:tcW w:w="1432" w:type="dxa"/>
            <w:gridSpan w:val="2"/>
            <w:noWrap w:val="0"/>
            <w:vAlign w:val="center"/>
          </w:tcPr>
          <w:p>
            <w:pPr>
              <w:jc w:val="center"/>
              <w:rPr>
                <w:rFonts w:ascii="Times New Roman" w:hAnsi="Times New Roman" w:eastAsia="方正仿宋_GBK"/>
                <w:szCs w:val="21"/>
                <w:highlight w:val="none"/>
              </w:rPr>
            </w:pPr>
          </w:p>
        </w:tc>
        <w:tc>
          <w:tcPr>
            <w:tcW w:w="1394" w:type="dxa"/>
            <w:gridSpan w:val="2"/>
            <w:noWrap w:val="0"/>
            <w:vAlign w:val="center"/>
          </w:tcPr>
          <w:p>
            <w:pPr>
              <w:jc w:val="center"/>
              <w:rPr>
                <w:rFonts w:ascii="Times New Roman" w:hAnsi="Times New Roman" w:eastAsia="方正仿宋_GBK"/>
                <w:szCs w:val="21"/>
                <w:highlight w:val="none"/>
              </w:rPr>
            </w:pPr>
          </w:p>
        </w:tc>
        <w:tc>
          <w:tcPr>
            <w:tcW w:w="1924" w:type="dxa"/>
            <w:gridSpan w:val="3"/>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1553" w:type="dxa"/>
            <w:vMerge w:val="continue"/>
            <w:noWrap w:val="0"/>
            <w:vAlign w:val="center"/>
          </w:tcPr>
          <w:p>
            <w:pPr>
              <w:jc w:val="center"/>
              <w:rPr>
                <w:rFonts w:ascii="Times New Roman" w:hAnsi="Times New Roman" w:eastAsia="方正仿宋_GBK"/>
                <w:szCs w:val="21"/>
                <w:highlight w:val="none"/>
              </w:rPr>
            </w:pPr>
          </w:p>
        </w:tc>
        <w:tc>
          <w:tcPr>
            <w:tcW w:w="1156" w:type="dxa"/>
            <w:gridSpan w:val="2"/>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实缴税金</w:t>
            </w:r>
          </w:p>
        </w:tc>
        <w:tc>
          <w:tcPr>
            <w:tcW w:w="1432" w:type="dxa"/>
            <w:gridSpan w:val="2"/>
            <w:noWrap w:val="0"/>
            <w:vAlign w:val="center"/>
          </w:tcPr>
          <w:p>
            <w:pPr>
              <w:jc w:val="center"/>
              <w:rPr>
                <w:rFonts w:ascii="Times New Roman" w:hAnsi="Times New Roman" w:eastAsia="方正仿宋_GBK"/>
                <w:szCs w:val="21"/>
                <w:highlight w:val="none"/>
              </w:rPr>
            </w:pPr>
          </w:p>
        </w:tc>
        <w:tc>
          <w:tcPr>
            <w:tcW w:w="1394" w:type="dxa"/>
            <w:gridSpan w:val="2"/>
            <w:noWrap w:val="0"/>
            <w:vAlign w:val="center"/>
          </w:tcPr>
          <w:p>
            <w:pPr>
              <w:jc w:val="center"/>
              <w:rPr>
                <w:rFonts w:ascii="Times New Roman" w:hAnsi="Times New Roman" w:eastAsia="方正仿宋_GBK"/>
                <w:szCs w:val="21"/>
                <w:highlight w:val="none"/>
              </w:rPr>
            </w:pPr>
          </w:p>
        </w:tc>
        <w:tc>
          <w:tcPr>
            <w:tcW w:w="1924" w:type="dxa"/>
            <w:gridSpan w:val="3"/>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92" w:type="dxa"/>
            <w:vMerge w:val="restart"/>
            <w:noWrap w:val="0"/>
            <w:vAlign w:val="center"/>
          </w:tcPr>
          <w:p>
            <w:pPr>
              <w:rPr>
                <w:rFonts w:ascii="Times New Roman" w:hAnsi="Times New Roman" w:eastAsia="方正仿宋_GBK"/>
                <w:szCs w:val="21"/>
                <w:highlight w:val="none"/>
              </w:rPr>
            </w:pPr>
          </w:p>
          <w:p>
            <w:pPr>
              <w:jc w:val="center"/>
              <w:rPr>
                <w:rFonts w:ascii="Times New Roman" w:hAnsi="Times New Roman" w:eastAsia="方正仿宋_GBK"/>
                <w:szCs w:val="21"/>
                <w:highlight w:val="none"/>
              </w:rPr>
            </w:pPr>
          </w:p>
          <w:p>
            <w:pPr>
              <w:jc w:val="center"/>
              <w:rPr>
                <w:rFonts w:ascii="Times New Roman" w:hAnsi="Times New Roman" w:eastAsia="方正仿宋_GBK"/>
                <w:szCs w:val="21"/>
                <w:highlight w:val="none"/>
              </w:rPr>
            </w:pPr>
            <w:r>
              <w:rPr>
                <w:rFonts w:ascii="Times New Roman" w:hAnsi="Times New Roman" w:eastAsia="方正仿宋_GBK"/>
                <w:szCs w:val="21"/>
                <w:highlight w:val="none"/>
              </w:rPr>
              <w:t>项目</w:t>
            </w:r>
          </w:p>
          <w:p>
            <w:pPr>
              <w:jc w:val="center"/>
              <w:rPr>
                <w:rFonts w:ascii="Times New Roman" w:hAnsi="Times New Roman" w:eastAsia="方正仿宋_GBK"/>
                <w:szCs w:val="21"/>
                <w:highlight w:val="none"/>
              </w:rPr>
            </w:pPr>
            <w:r>
              <w:rPr>
                <w:rFonts w:ascii="Times New Roman" w:hAnsi="Times New Roman" w:eastAsia="方正仿宋_GBK"/>
                <w:szCs w:val="21"/>
                <w:highlight w:val="none"/>
              </w:rPr>
              <w:t>基本</w:t>
            </w:r>
          </w:p>
          <w:p>
            <w:pPr>
              <w:jc w:val="center"/>
              <w:rPr>
                <w:rFonts w:ascii="Times New Roman" w:hAnsi="Times New Roman" w:eastAsia="方正仿宋_GBK"/>
                <w:szCs w:val="21"/>
                <w:highlight w:val="none"/>
              </w:rPr>
            </w:pPr>
            <w:r>
              <w:rPr>
                <w:rFonts w:ascii="Times New Roman" w:hAnsi="Times New Roman" w:eastAsia="方正仿宋_GBK"/>
                <w:szCs w:val="21"/>
                <w:highlight w:val="none"/>
              </w:rPr>
              <w:t>情况</w:t>
            </w:r>
          </w:p>
        </w:tc>
        <w:tc>
          <w:tcPr>
            <w:tcW w:w="1553" w:type="dxa"/>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项目名称</w:t>
            </w:r>
          </w:p>
        </w:tc>
        <w:tc>
          <w:tcPr>
            <w:tcW w:w="5906" w:type="dxa"/>
            <w:gridSpan w:val="9"/>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1553" w:type="dxa"/>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建设地点</w:t>
            </w:r>
          </w:p>
        </w:tc>
        <w:tc>
          <w:tcPr>
            <w:tcW w:w="5906" w:type="dxa"/>
            <w:gridSpan w:val="9"/>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1553" w:type="dxa"/>
            <w:noWrap w:val="0"/>
            <w:vAlign w:val="center"/>
          </w:tcPr>
          <w:p>
            <w:pPr>
              <w:spacing w:line="240" w:lineRule="atLeast"/>
              <w:jc w:val="center"/>
              <w:rPr>
                <w:rFonts w:hint="eastAsia" w:ascii="Times New Roman" w:hAnsi="Times New Roman" w:eastAsia="方正仿宋_GBK"/>
                <w:szCs w:val="21"/>
                <w:highlight w:val="none"/>
                <w:lang w:eastAsia="zh-CN"/>
              </w:rPr>
            </w:pPr>
            <w:r>
              <w:rPr>
                <w:rFonts w:hint="eastAsia" w:ascii="Times New Roman" w:hAnsi="Times New Roman" w:eastAsia="方正仿宋_GBK"/>
                <w:szCs w:val="21"/>
                <w:highlight w:val="none"/>
                <w:lang w:eastAsia="zh-CN"/>
              </w:rPr>
              <w:t>日处理咖啡鲜果量及年处理咖啡鲜果量（吨）</w:t>
            </w:r>
          </w:p>
        </w:tc>
        <w:tc>
          <w:tcPr>
            <w:tcW w:w="5906" w:type="dxa"/>
            <w:gridSpan w:val="9"/>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2"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1553" w:type="dxa"/>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项目主要</w:t>
            </w:r>
          </w:p>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建设内容</w:t>
            </w:r>
          </w:p>
        </w:tc>
        <w:tc>
          <w:tcPr>
            <w:tcW w:w="5906" w:type="dxa"/>
            <w:gridSpan w:val="9"/>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1553" w:type="dxa"/>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项目负责人</w:t>
            </w:r>
          </w:p>
        </w:tc>
        <w:tc>
          <w:tcPr>
            <w:tcW w:w="1156" w:type="dxa"/>
            <w:gridSpan w:val="2"/>
            <w:noWrap w:val="0"/>
            <w:vAlign w:val="center"/>
          </w:tcPr>
          <w:p>
            <w:pPr>
              <w:jc w:val="center"/>
              <w:rPr>
                <w:rFonts w:ascii="Times New Roman" w:hAnsi="Times New Roman" w:eastAsia="方正仿宋_GBK"/>
                <w:szCs w:val="21"/>
                <w:highlight w:val="none"/>
              </w:rPr>
            </w:pPr>
          </w:p>
        </w:tc>
        <w:tc>
          <w:tcPr>
            <w:tcW w:w="649" w:type="dxa"/>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联系电话</w:t>
            </w:r>
          </w:p>
        </w:tc>
        <w:tc>
          <w:tcPr>
            <w:tcW w:w="1881" w:type="dxa"/>
            <w:gridSpan w:val="2"/>
            <w:noWrap w:val="0"/>
            <w:vAlign w:val="center"/>
          </w:tcPr>
          <w:p>
            <w:pPr>
              <w:jc w:val="center"/>
              <w:rPr>
                <w:rFonts w:ascii="Times New Roman" w:hAnsi="Times New Roman" w:eastAsia="方正仿宋_GBK"/>
                <w:szCs w:val="21"/>
                <w:highlight w:val="none"/>
              </w:rPr>
            </w:pPr>
          </w:p>
        </w:tc>
        <w:tc>
          <w:tcPr>
            <w:tcW w:w="1125" w:type="dxa"/>
            <w:gridSpan w:val="2"/>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项目起止</w:t>
            </w:r>
          </w:p>
          <w:p>
            <w:pPr>
              <w:jc w:val="center"/>
              <w:rPr>
                <w:rFonts w:ascii="Times New Roman" w:hAnsi="Times New Roman" w:eastAsia="方正仿宋_GBK"/>
                <w:szCs w:val="21"/>
                <w:highlight w:val="none"/>
              </w:rPr>
            </w:pPr>
            <w:r>
              <w:rPr>
                <w:rFonts w:ascii="Times New Roman" w:hAnsi="Times New Roman" w:eastAsia="方正仿宋_GBK"/>
                <w:szCs w:val="21"/>
                <w:highlight w:val="none"/>
              </w:rPr>
              <w:t>时间</w:t>
            </w:r>
          </w:p>
        </w:tc>
        <w:tc>
          <w:tcPr>
            <w:tcW w:w="1095" w:type="dxa"/>
            <w:gridSpan w:val="2"/>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7459" w:type="dxa"/>
            <w:gridSpan w:val="10"/>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项目投资构成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2186" w:type="dxa"/>
            <w:gridSpan w:val="2"/>
            <w:vMerge w:val="restart"/>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项目总</w:t>
            </w:r>
            <w:r>
              <w:rPr>
                <w:rFonts w:hint="eastAsia" w:ascii="Times New Roman" w:hAnsi="Times New Roman" w:eastAsia="方正仿宋_GBK"/>
                <w:szCs w:val="21"/>
                <w:highlight w:val="none"/>
                <w:lang w:eastAsia="zh-CN"/>
              </w:rPr>
              <w:t>投资</w:t>
            </w:r>
            <w:r>
              <w:rPr>
                <w:rFonts w:ascii="Times New Roman" w:hAnsi="Times New Roman" w:eastAsia="方正仿宋_GBK"/>
                <w:szCs w:val="21"/>
                <w:highlight w:val="none"/>
              </w:rPr>
              <w:t>额</w:t>
            </w:r>
          </w:p>
          <w:p>
            <w:pPr>
              <w:jc w:val="center"/>
              <w:rPr>
                <w:rFonts w:ascii="Times New Roman" w:hAnsi="Times New Roman" w:eastAsia="方正仿宋_GBK"/>
                <w:szCs w:val="21"/>
                <w:highlight w:val="none"/>
              </w:rPr>
            </w:pPr>
            <w:r>
              <w:rPr>
                <w:rFonts w:ascii="Times New Roman" w:hAnsi="Times New Roman" w:eastAsia="方正仿宋_GBK"/>
                <w:szCs w:val="21"/>
                <w:highlight w:val="none"/>
              </w:rPr>
              <w:t>（万元）</w:t>
            </w:r>
          </w:p>
        </w:tc>
        <w:tc>
          <w:tcPr>
            <w:tcW w:w="1172" w:type="dxa"/>
            <w:gridSpan w:val="2"/>
            <w:vMerge w:val="restart"/>
            <w:noWrap w:val="0"/>
            <w:vAlign w:val="center"/>
          </w:tcPr>
          <w:p>
            <w:pPr>
              <w:jc w:val="center"/>
              <w:rPr>
                <w:rFonts w:ascii="Times New Roman" w:hAnsi="Times New Roman" w:eastAsia="方正仿宋_GBK"/>
                <w:szCs w:val="21"/>
                <w:highlight w:val="none"/>
              </w:rPr>
            </w:pPr>
          </w:p>
        </w:tc>
        <w:tc>
          <w:tcPr>
            <w:tcW w:w="1881" w:type="dxa"/>
            <w:gridSpan w:val="2"/>
            <w:noWrap w:val="0"/>
            <w:vAlign w:val="center"/>
          </w:tcPr>
          <w:p>
            <w:pPr>
              <w:rPr>
                <w:rFonts w:ascii="Times New Roman" w:hAnsi="Times New Roman" w:eastAsia="方正仿宋_GBK"/>
                <w:szCs w:val="21"/>
                <w:highlight w:val="none"/>
              </w:rPr>
            </w:pPr>
            <w:r>
              <w:rPr>
                <w:rFonts w:ascii="Times New Roman" w:hAnsi="Times New Roman" w:eastAsia="方正仿宋_GBK"/>
                <w:szCs w:val="21"/>
                <w:highlight w:val="none"/>
              </w:rPr>
              <w:t>其中：1.自有资金</w:t>
            </w:r>
          </w:p>
          <w:p>
            <w:pPr>
              <w:jc w:val="center"/>
              <w:rPr>
                <w:rFonts w:ascii="Times New Roman" w:hAnsi="Times New Roman" w:eastAsia="方正仿宋_GBK"/>
                <w:szCs w:val="21"/>
                <w:highlight w:val="none"/>
              </w:rPr>
            </w:pPr>
            <w:r>
              <w:rPr>
                <w:rFonts w:ascii="Times New Roman" w:hAnsi="Times New Roman" w:eastAsia="方正仿宋_GBK"/>
                <w:szCs w:val="21"/>
                <w:highlight w:val="none"/>
              </w:rPr>
              <w:t>（万元）</w:t>
            </w:r>
          </w:p>
        </w:tc>
        <w:tc>
          <w:tcPr>
            <w:tcW w:w="2220" w:type="dxa"/>
            <w:gridSpan w:val="4"/>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2186" w:type="dxa"/>
            <w:gridSpan w:val="2"/>
            <w:vMerge w:val="continue"/>
            <w:noWrap w:val="0"/>
            <w:vAlign w:val="center"/>
          </w:tcPr>
          <w:p>
            <w:pPr>
              <w:jc w:val="center"/>
              <w:rPr>
                <w:rFonts w:ascii="Times New Roman" w:hAnsi="Times New Roman" w:eastAsia="方正仿宋_GBK"/>
                <w:szCs w:val="21"/>
                <w:highlight w:val="none"/>
              </w:rPr>
            </w:pPr>
          </w:p>
        </w:tc>
        <w:tc>
          <w:tcPr>
            <w:tcW w:w="1172" w:type="dxa"/>
            <w:gridSpan w:val="2"/>
            <w:vMerge w:val="continue"/>
            <w:noWrap w:val="0"/>
            <w:vAlign w:val="center"/>
          </w:tcPr>
          <w:p>
            <w:pPr>
              <w:jc w:val="center"/>
              <w:rPr>
                <w:rFonts w:ascii="Times New Roman" w:hAnsi="Times New Roman" w:eastAsia="方正仿宋_GBK"/>
                <w:szCs w:val="21"/>
                <w:highlight w:val="none"/>
              </w:rPr>
            </w:pPr>
          </w:p>
        </w:tc>
        <w:tc>
          <w:tcPr>
            <w:tcW w:w="1881" w:type="dxa"/>
            <w:gridSpan w:val="2"/>
            <w:noWrap w:val="0"/>
            <w:vAlign w:val="center"/>
          </w:tcPr>
          <w:p>
            <w:pPr>
              <w:rPr>
                <w:rFonts w:ascii="Times New Roman" w:hAnsi="Times New Roman" w:eastAsia="方正仿宋_GBK"/>
                <w:szCs w:val="21"/>
                <w:highlight w:val="none"/>
              </w:rPr>
            </w:pPr>
            <w:r>
              <w:rPr>
                <w:rFonts w:ascii="Times New Roman" w:hAnsi="Times New Roman" w:eastAsia="方正仿宋_GBK"/>
                <w:szCs w:val="21"/>
                <w:highlight w:val="none"/>
              </w:rPr>
              <w:t>2.银行贷款（万元）</w:t>
            </w:r>
          </w:p>
        </w:tc>
        <w:tc>
          <w:tcPr>
            <w:tcW w:w="2220" w:type="dxa"/>
            <w:gridSpan w:val="4"/>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2186" w:type="dxa"/>
            <w:gridSpan w:val="2"/>
            <w:vMerge w:val="continue"/>
            <w:noWrap w:val="0"/>
            <w:vAlign w:val="center"/>
          </w:tcPr>
          <w:p>
            <w:pPr>
              <w:rPr>
                <w:rFonts w:ascii="Times New Roman" w:hAnsi="Times New Roman" w:eastAsia="方正仿宋_GBK"/>
                <w:szCs w:val="21"/>
                <w:highlight w:val="none"/>
              </w:rPr>
            </w:pPr>
          </w:p>
        </w:tc>
        <w:tc>
          <w:tcPr>
            <w:tcW w:w="1172" w:type="dxa"/>
            <w:gridSpan w:val="2"/>
            <w:vMerge w:val="continue"/>
            <w:noWrap w:val="0"/>
            <w:vAlign w:val="center"/>
          </w:tcPr>
          <w:p>
            <w:pPr>
              <w:jc w:val="center"/>
              <w:rPr>
                <w:rFonts w:ascii="Times New Roman" w:hAnsi="Times New Roman" w:eastAsia="方正仿宋_GBK"/>
                <w:szCs w:val="21"/>
                <w:highlight w:val="none"/>
              </w:rPr>
            </w:pPr>
          </w:p>
        </w:tc>
        <w:tc>
          <w:tcPr>
            <w:tcW w:w="1881" w:type="dxa"/>
            <w:gridSpan w:val="2"/>
            <w:noWrap w:val="0"/>
            <w:vAlign w:val="center"/>
          </w:tcPr>
          <w:p>
            <w:pPr>
              <w:rPr>
                <w:rFonts w:ascii="Times New Roman" w:hAnsi="Times New Roman" w:eastAsia="方正仿宋_GBK"/>
                <w:szCs w:val="21"/>
                <w:highlight w:val="none"/>
              </w:rPr>
            </w:pPr>
            <w:r>
              <w:rPr>
                <w:rFonts w:ascii="Times New Roman" w:hAnsi="Times New Roman" w:eastAsia="方正仿宋_GBK"/>
                <w:szCs w:val="21"/>
                <w:highlight w:val="none"/>
              </w:rPr>
              <w:t>3.其他资金（万元）</w:t>
            </w:r>
          </w:p>
        </w:tc>
        <w:tc>
          <w:tcPr>
            <w:tcW w:w="2220" w:type="dxa"/>
            <w:gridSpan w:val="4"/>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2186" w:type="dxa"/>
            <w:gridSpan w:val="2"/>
            <w:vMerge w:val="restart"/>
            <w:noWrap w:val="0"/>
            <w:vAlign w:val="center"/>
          </w:tcPr>
          <w:p>
            <w:pPr>
              <w:rPr>
                <w:rFonts w:ascii="Times New Roman" w:hAnsi="Times New Roman" w:eastAsia="方正仿宋_GBK"/>
                <w:szCs w:val="21"/>
                <w:highlight w:val="none"/>
              </w:rPr>
            </w:pPr>
            <w:r>
              <w:rPr>
                <w:rFonts w:ascii="Times New Roman" w:hAnsi="Times New Roman" w:eastAsia="方正仿宋_GBK"/>
                <w:szCs w:val="21"/>
                <w:highlight w:val="none"/>
              </w:rPr>
              <w:t>已完成投资（万元）</w:t>
            </w:r>
          </w:p>
        </w:tc>
        <w:tc>
          <w:tcPr>
            <w:tcW w:w="1172" w:type="dxa"/>
            <w:gridSpan w:val="2"/>
            <w:vMerge w:val="restart"/>
            <w:noWrap w:val="0"/>
            <w:vAlign w:val="center"/>
          </w:tcPr>
          <w:p>
            <w:pPr>
              <w:jc w:val="center"/>
              <w:rPr>
                <w:rFonts w:ascii="Times New Roman" w:hAnsi="Times New Roman" w:eastAsia="方正仿宋_GBK"/>
                <w:szCs w:val="21"/>
                <w:highlight w:val="none"/>
              </w:rPr>
            </w:pPr>
          </w:p>
        </w:tc>
        <w:tc>
          <w:tcPr>
            <w:tcW w:w="1881" w:type="dxa"/>
            <w:gridSpan w:val="2"/>
            <w:noWrap w:val="0"/>
            <w:vAlign w:val="center"/>
          </w:tcPr>
          <w:p>
            <w:pPr>
              <w:rPr>
                <w:rFonts w:ascii="Times New Roman" w:hAnsi="Times New Roman" w:eastAsia="方正仿宋_GBK"/>
                <w:szCs w:val="21"/>
                <w:highlight w:val="none"/>
              </w:rPr>
            </w:pPr>
            <w:r>
              <w:rPr>
                <w:rFonts w:ascii="Times New Roman" w:hAnsi="Times New Roman" w:eastAsia="方正仿宋_GBK"/>
                <w:szCs w:val="21"/>
                <w:highlight w:val="none"/>
              </w:rPr>
              <w:t>其中：1.</w:t>
            </w:r>
            <w:r>
              <w:rPr>
                <w:rFonts w:hint="eastAsia" w:ascii="Times New Roman" w:hAnsi="Times New Roman" w:eastAsia="方正仿宋_GBK"/>
                <w:szCs w:val="21"/>
                <w:highlight w:val="none"/>
                <w:lang w:eastAsia="zh-CN"/>
              </w:rPr>
              <w:t>脱皮脱胶设施</w:t>
            </w:r>
          </w:p>
        </w:tc>
        <w:tc>
          <w:tcPr>
            <w:tcW w:w="2220" w:type="dxa"/>
            <w:gridSpan w:val="4"/>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2186" w:type="dxa"/>
            <w:gridSpan w:val="2"/>
            <w:vMerge w:val="continue"/>
            <w:noWrap w:val="0"/>
            <w:vAlign w:val="center"/>
          </w:tcPr>
          <w:p>
            <w:pPr>
              <w:rPr>
                <w:rFonts w:ascii="Times New Roman" w:hAnsi="Times New Roman" w:eastAsia="方正仿宋_GBK"/>
                <w:szCs w:val="21"/>
                <w:highlight w:val="none"/>
              </w:rPr>
            </w:pPr>
          </w:p>
        </w:tc>
        <w:tc>
          <w:tcPr>
            <w:tcW w:w="1172" w:type="dxa"/>
            <w:gridSpan w:val="2"/>
            <w:vMerge w:val="continue"/>
            <w:noWrap w:val="0"/>
            <w:vAlign w:val="center"/>
          </w:tcPr>
          <w:p>
            <w:pPr>
              <w:jc w:val="center"/>
              <w:rPr>
                <w:rFonts w:ascii="Times New Roman" w:hAnsi="Times New Roman" w:eastAsia="方正仿宋_GBK"/>
                <w:szCs w:val="21"/>
                <w:highlight w:val="none"/>
              </w:rPr>
            </w:pPr>
          </w:p>
        </w:tc>
        <w:tc>
          <w:tcPr>
            <w:tcW w:w="1881" w:type="dxa"/>
            <w:gridSpan w:val="2"/>
            <w:noWrap w:val="0"/>
            <w:vAlign w:val="center"/>
          </w:tcPr>
          <w:p>
            <w:pPr>
              <w:rPr>
                <w:rFonts w:ascii="Times New Roman" w:hAnsi="Times New Roman" w:eastAsia="方正仿宋_GBK"/>
                <w:szCs w:val="21"/>
                <w:highlight w:val="none"/>
              </w:rPr>
            </w:pPr>
            <w:r>
              <w:rPr>
                <w:rFonts w:ascii="Times New Roman" w:hAnsi="Times New Roman" w:eastAsia="方正仿宋_GBK"/>
                <w:szCs w:val="21"/>
                <w:highlight w:val="none"/>
              </w:rPr>
              <w:t>2.</w:t>
            </w:r>
            <w:r>
              <w:rPr>
                <w:rFonts w:hint="eastAsia" w:ascii="Times New Roman" w:hAnsi="Times New Roman" w:eastAsia="方正仿宋_GBK"/>
                <w:szCs w:val="21"/>
                <w:highlight w:val="none"/>
                <w:lang w:eastAsia="zh-CN"/>
              </w:rPr>
              <w:t>脱壳设施</w:t>
            </w:r>
          </w:p>
        </w:tc>
        <w:tc>
          <w:tcPr>
            <w:tcW w:w="2220" w:type="dxa"/>
            <w:gridSpan w:val="4"/>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2186" w:type="dxa"/>
            <w:gridSpan w:val="2"/>
            <w:vMerge w:val="continue"/>
            <w:noWrap w:val="0"/>
            <w:vAlign w:val="center"/>
          </w:tcPr>
          <w:p>
            <w:pPr>
              <w:rPr>
                <w:rFonts w:ascii="Times New Roman" w:hAnsi="Times New Roman" w:eastAsia="方正仿宋_GBK"/>
                <w:szCs w:val="21"/>
                <w:highlight w:val="none"/>
              </w:rPr>
            </w:pPr>
          </w:p>
        </w:tc>
        <w:tc>
          <w:tcPr>
            <w:tcW w:w="1172" w:type="dxa"/>
            <w:gridSpan w:val="2"/>
            <w:vMerge w:val="continue"/>
            <w:noWrap w:val="0"/>
            <w:vAlign w:val="center"/>
          </w:tcPr>
          <w:p>
            <w:pPr>
              <w:jc w:val="center"/>
              <w:rPr>
                <w:rFonts w:ascii="Times New Roman" w:hAnsi="Times New Roman" w:eastAsia="方正仿宋_GBK"/>
                <w:szCs w:val="21"/>
                <w:highlight w:val="none"/>
              </w:rPr>
            </w:pPr>
          </w:p>
        </w:tc>
        <w:tc>
          <w:tcPr>
            <w:tcW w:w="1881" w:type="dxa"/>
            <w:gridSpan w:val="2"/>
            <w:noWrap w:val="0"/>
            <w:vAlign w:val="center"/>
          </w:tcPr>
          <w:p>
            <w:pPr>
              <w:rPr>
                <w:rFonts w:ascii="Times New Roman" w:hAnsi="Times New Roman" w:eastAsia="方正仿宋_GBK"/>
                <w:szCs w:val="21"/>
                <w:highlight w:val="none"/>
              </w:rPr>
            </w:pPr>
            <w:r>
              <w:rPr>
                <w:rFonts w:ascii="Times New Roman" w:hAnsi="Times New Roman" w:eastAsia="方正仿宋_GBK"/>
                <w:szCs w:val="21"/>
                <w:highlight w:val="none"/>
              </w:rPr>
              <w:t>3.</w:t>
            </w:r>
            <w:r>
              <w:rPr>
                <w:rFonts w:hint="eastAsia" w:ascii="Times New Roman" w:hAnsi="Times New Roman" w:eastAsia="方正仿宋_GBK"/>
                <w:szCs w:val="21"/>
                <w:highlight w:val="none"/>
                <w:lang w:eastAsia="zh-CN"/>
              </w:rPr>
              <w:t>日晒、水洗、密处理等加工设施</w:t>
            </w:r>
          </w:p>
        </w:tc>
        <w:tc>
          <w:tcPr>
            <w:tcW w:w="2220" w:type="dxa"/>
            <w:gridSpan w:val="4"/>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992" w:type="dxa"/>
            <w:vMerge w:val="continue"/>
            <w:noWrap w:val="0"/>
            <w:vAlign w:val="center"/>
          </w:tcPr>
          <w:p>
            <w:pPr>
              <w:jc w:val="center"/>
              <w:rPr>
                <w:rFonts w:ascii="Times New Roman" w:hAnsi="Times New Roman" w:eastAsia="方正仿宋_GBK"/>
                <w:szCs w:val="21"/>
                <w:highlight w:val="none"/>
              </w:rPr>
            </w:pPr>
          </w:p>
        </w:tc>
        <w:tc>
          <w:tcPr>
            <w:tcW w:w="2186" w:type="dxa"/>
            <w:gridSpan w:val="2"/>
            <w:vMerge w:val="continue"/>
            <w:noWrap w:val="0"/>
            <w:vAlign w:val="center"/>
          </w:tcPr>
          <w:p>
            <w:pPr>
              <w:rPr>
                <w:rFonts w:ascii="Times New Roman" w:hAnsi="Times New Roman" w:eastAsia="方正仿宋_GBK"/>
                <w:szCs w:val="21"/>
                <w:highlight w:val="none"/>
              </w:rPr>
            </w:pPr>
          </w:p>
        </w:tc>
        <w:tc>
          <w:tcPr>
            <w:tcW w:w="1172" w:type="dxa"/>
            <w:gridSpan w:val="2"/>
            <w:vMerge w:val="continue"/>
            <w:noWrap w:val="0"/>
            <w:vAlign w:val="center"/>
          </w:tcPr>
          <w:p>
            <w:pPr>
              <w:jc w:val="center"/>
              <w:rPr>
                <w:rFonts w:ascii="Times New Roman" w:hAnsi="Times New Roman" w:eastAsia="方正仿宋_GBK"/>
                <w:szCs w:val="21"/>
                <w:highlight w:val="none"/>
              </w:rPr>
            </w:pPr>
          </w:p>
        </w:tc>
        <w:tc>
          <w:tcPr>
            <w:tcW w:w="1881" w:type="dxa"/>
            <w:gridSpan w:val="2"/>
            <w:noWrap w:val="0"/>
            <w:vAlign w:val="center"/>
          </w:tcPr>
          <w:p>
            <w:pPr>
              <w:rPr>
                <w:rFonts w:ascii="Times New Roman" w:hAnsi="Times New Roman" w:eastAsia="方正仿宋_GBK"/>
                <w:szCs w:val="21"/>
                <w:highlight w:val="none"/>
              </w:rPr>
            </w:pPr>
            <w:r>
              <w:rPr>
                <w:rFonts w:ascii="Times New Roman" w:hAnsi="Times New Roman" w:eastAsia="方正仿宋_GBK"/>
                <w:szCs w:val="21"/>
                <w:highlight w:val="none"/>
              </w:rPr>
              <w:t>4.</w:t>
            </w:r>
            <w:r>
              <w:rPr>
                <w:rFonts w:hint="eastAsia" w:ascii="Times New Roman" w:hAnsi="Times New Roman" w:eastAsia="方正仿宋_GBK"/>
                <w:szCs w:val="21"/>
                <w:highlight w:val="none"/>
                <w:lang w:eastAsia="zh-CN"/>
              </w:rPr>
              <w:t>污水处理设施</w:t>
            </w:r>
          </w:p>
        </w:tc>
        <w:tc>
          <w:tcPr>
            <w:tcW w:w="2220" w:type="dxa"/>
            <w:gridSpan w:val="4"/>
            <w:noWrap w:val="0"/>
            <w:vAlign w:val="center"/>
          </w:tcPr>
          <w:p>
            <w:pPr>
              <w:jc w:val="center"/>
              <w:rPr>
                <w:rFonts w:ascii="Times New Roman" w:hAnsi="Times New Roman" w:eastAsia="方正仿宋_GBK"/>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7" w:hRule="atLeast"/>
          <w:jc w:val="center"/>
        </w:trPr>
        <w:tc>
          <w:tcPr>
            <w:tcW w:w="992" w:type="dxa"/>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申请</w:t>
            </w:r>
          </w:p>
          <w:p>
            <w:pPr>
              <w:jc w:val="center"/>
              <w:rPr>
                <w:rFonts w:ascii="Times New Roman" w:hAnsi="Times New Roman" w:eastAsia="方正仿宋_GBK"/>
                <w:szCs w:val="21"/>
                <w:highlight w:val="none"/>
              </w:rPr>
            </w:pPr>
            <w:r>
              <w:rPr>
                <w:rFonts w:ascii="Times New Roman" w:hAnsi="Times New Roman" w:eastAsia="方正仿宋_GBK"/>
                <w:szCs w:val="21"/>
                <w:highlight w:val="none"/>
              </w:rPr>
              <w:t>奖补</w:t>
            </w:r>
          </w:p>
          <w:p>
            <w:pPr>
              <w:jc w:val="center"/>
              <w:rPr>
                <w:rFonts w:ascii="Times New Roman" w:hAnsi="Times New Roman" w:eastAsia="方正仿宋_GBK"/>
                <w:szCs w:val="21"/>
                <w:highlight w:val="none"/>
              </w:rPr>
            </w:pPr>
            <w:r>
              <w:rPr>
                <w:rFonts w:ascii="Times New Roman" w:hAnsi="Times New Roman" w:eastAsia="方正仿宋_GBK"/>
                <w:szCs w:val="21"/>
                <w:highlight w:val="none"/>
              </w:rPr>
              <w:t>金额</w:t>
            </w:r>
          </w:p>
        </w:tc>
        <w:tc>
          <w:tcPr>
            <w:tcW w:w="3358" w:type="dxa"/>
            <w:gridSpan w:val="4"/>
            <w:noWrap w:val="0"/>
            <w:vAlign w:val="center"/>
          </w:tcPr>
          <w:p>
            <w:pPr>
              <w:jc w:val="center"/>
              <w:rPr>
                <w:rFonts w:ascii="Times New Roman" w:hAnsi="Times New Roman" w:eastAsia="方正仿宋_GBK"/>
                <w:szCs w:val="21"/>
                <w:highlight w:val="none"/>
              </w:rPr>
            </w:pPr>
          </w:p>
        </w:tc>
        <w:tc>
          <w:tcPr>
            <w:tcW w:w="1881" w:type="dxa"/>
            <w:gridSpan w:val="2"/>
            <w:noWrap w:val="0"/>
            <w:vAlign w:val="center"/>
          </w:tcPr>
          <w:p>
            <w:pPr>
              <w:jc w:val="center"/>
              <w:rPr>
                <w:rFonts w:ascii="Times New Roman" w:hAnsi="Times New Roman" w:eastAsia="方正仿宋_GBK"/>
                <w:szCs w:val="21"/>
                <w:highlight w:val="none"/>
              </w:rPr>
            </w:pPr>
            <w:r>
              <w:rPr>
                <w:rFonts w:ascii="Times New Roman" w:hAnsi="Times New Roman" w:eastAsia="方正仿宋_GBK"/>
                <w:szCs w:val="21"/>
                <w:highlight w:val="none"/>
              </w:rPr>
              <w:t>占总投资比例(%)</w:t>
            </w:r>
          </w:p>
        </w:tc>
        <w:tc>
          <w:tcPr>
            <w:tcW w:w="2220" w:type="dxa"/>
            <w:gridSpan w:val="4"/>
            <w:noWrap w:val="0"/>
            <w:vAlign w:val="center"/>
          </w:tcPr>
          <w:p>
            <w:pPr>
              <w:jc w:val="center"/>
              <w:rPr>
                <w:rFonts w:ascii="Times New Roman" w:hAnsi="Times New Roman" w:eastAsia="方正仿宋_GBK"/>
                <w:szCs w:val="21"/>
                <w:highlight w:val="none"/>
              </w:rPr>
            </w:pPr>
          </w:p>
        </w:tc>
      </w:tr>
    </w:tbl>
    <w:p>
      <w:pPr>
        <w:rPr>
          <w:rFonts w:hint="eastAsia" w:ascii="Times New Roman" w:hAnsi="Times New Roman" w:eastAsia="方正黑体_GBK" w:cs="Times New Roman"/>
          <w:sz w:val="32"/>
          <w:szCs w:val="32"/>
          <w:highlight w:val="none"/>
          <w:lang w:eastAsia="zh-CN"/>
        </w:rPr>
      </w:pPr>
      <w:r>
        <w:rPr>
          <w:rFonts w:hint="default" w:ascii="Times New Roman" w:hAnsi="Times New Roman" w:eastAsia="方正黑体_GBK" w:cs="Times New Roman"/>
          <w:sz w:val="32"/>
          <w:szCs w:val="32"/>
          <w:highlight w:val="none"/>
        </w:rPr>
        <w:t>附件</w:t>
      </w:r>
      <w:r>
        <w:rPr>
          <w:rFonts w:hint="eastAsia" w:ascii="Times New Roman" w:hAnsi="Times New Roman" w:eastAsia="方正黑体_GBK" w:cs="Times New Roman"/>
          <w:sz w:val="32"/>
          <w:szCs w:val="32"/>
          <w:highlight w:val="none"/>
          <w:lang w:val="en-US" w:eastAsia="zh-CN"/>
        </w:rPr>
        <w:t>2</w:t>
      </w:r>
      <w:r>
        <w:rPr>
          <w:rFonts w:hint="default" w:ascii="Times New Roman" w:hAnsi="Times New Roman" w:eastAsia="方正黑体_GBK" w:cs="Times New Roman"/>
          <w:sz w:val="32"/>
          <w:szCs w:val="32"/>
          <w:highlight w:val="none"/>
        </w:rPr>
        <w:t>-</w:t>
      </w:r>
      <w:r>
        <w:rPr>
          <w:rFonts w:hint="eastAsia" w:ascii="Times New Roman" w:hAnsi="Times New Roman" w:eastAsia="方正黑体_GBK" w:cs="Times New Roman"/>
          <w:sz w:val="32"/>
          <w:szCs w:val="32"/>
          <w:highlight w:val="none"/>
          <w:lang w:val="en-US" w:eastAsia="zh-CN"/>
        </w:rPr>
        <w:t>3</w:t>
      </w:r>
    </w:p>
    <w:p>
      <w:pPr>
        <w:spacing w:line="600" w:lineRule="exact"/>
        <w:jc w:val="center"/>
        <w:rPr>
          <w:rFonts w:ascii="Times New Roman" w:hAnsi="Times New Roman" w:eastAsia="方正小标宋_GBK"/>
          <w:sz w:val="44"/>
          <w:szCs w:val="44"/>
          <w:highlight w:val="none"/>
        </w:rPr>
      </w:pPr>
    </w:p>
    <w:p>
      <w:pPr>
        <w:spacing w:line="600" w:lineRule="exact"/>
        <w:jc w:val="center"/>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云南省</w:t>
      </w:r>
      <w:r>
        <w:rPr>
          <w:rFonts w:hint="eastAsia" w:ascii="Times New Roman" w:hAnsi="Times New Roman" w:eastAsia="方正小标宋_GBK"/>
          <w:sz w:val="44"/>
          <w:szCs w:val="44"/>
          <w:highlight w:val="none"/>
          <w:lang w:eastAsia="zh-CN"/>
        </w:rPr>
        <w:t>咖啡鲜果集中处理中心建设</w:t>
      </w:r>
      <w:r>
        <w:rPr>
          <w:rFonts w:ascii="Times New Roman" w:hAnsi="Times New Roman" w:eastAsia="方正小标宋_GBK"/>
          <w:sz w:val="44"/>
          <w:szCs w:val="44"/>
          <w:highlight w:val="none"/>
        </w:rPr>
        <w:t>奖补项目投资构成情况表</w:t>
      </w:r>
    </w:p>
    <w:p>
      <w:pPr>
        <w:spacing w:line="600" w:lineRule="exact"/>
        <w:jc w:val="center"/>
        <w:rPr>
          <w:rFonts w:ascii="Times New Roman" w:hAnsi="Times New Roman" w:eastAsia="方正小标宋_GBK"/>
          <w:sz w:val="44"/>
          <w:szCs w:val="44"/>
          <w:highlight w:val="none"/>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1527"/>
        <w:gridCol w:w="1583"/>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jc w:val="center"/>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项目名称</w:t>
            </w:r>
          </w:p>
        </w:tc>
        <w:tc>
          <w:tcPr>
            <w:tcW w:w="1527" w:type="dxa"/>
            <w:noWrap w:val="0"/>
            <w:vAlign w:val="top"/>
          </w:tcPr>
          <w:p>
            <w:pPr>
              <w:jc w:val="center"/>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数量</w:t>
            </w:r>
          </w:p>
        </w:tc>
        <w:tc>
          <w:tcPr>
            <w:tcW w:w="1583" w:type="dxa"/>
            <w:noWrap w:val="0"/>
            <w:vAlign w:val="top"/>
          </w:tcPr>
          <w:p>
            <w:pPr>
              <w:jc w:val="center"/>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单价</w:t>
            </w:r>
          </w:p>
        </w:tc>
        <w:tc>
          <w:tcPr>
            <w:tcW w:w="1705" w:type="dxa"/>
            <w:noWrap w:val="0"/>
            <w:vAlign w:val="top"/>
          </w:tcPr>
          <w:p>
            <w:pPr>
              <w:jc w:val="center"/>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投资金额</w:t>
            </w:r>
          </w:p>
        </w:tc>
        <w:tc>
          <w:tcPr>
            <w:tcW w:w="1705" w:type="dxa"/>
            <w:noWrap w:val="0"/>
            <w:vAlign w:val="top"/>
          </w:tcPr>
          <w:p>
            <w:pPr>
              <w:jc w:val="center"/>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hint="eastAsia" w:ascii="Times New Roman" w:hAnsi="Times New Roman" w:eastAsia="方正仿宋_GBK"/>
                <w:szCs w:val="21"/>
                <w:highlight w:val="none"/>
                <w:lang w:eastAsia="zh-CN"/>
              </w:rPr>
            </w:pPr>
            <w:r>
              <w:rPr>
                <w:rFonts w:ascii="Times New Roman" w:hAnsi="Times New Roman" w:eastAsia="方正仿宋_GBK"/>
                <w:szCs w:val="21"/>
                <w:highlight w:val="none"/>
              </w:rPr>
              <w:t>一、</w:t>
            </w:r>
            <w:r>
              <w:rPr>
                <w:rFonts w:hint="eastAsia" w:ascii="Times New Roman" w:hAnsi="Times New Roman" w:eastAsia="方正仿宋_GBK"/>
                <w:szCs w:val="21"/>
                <w:highlight w:val="none"/>
                <w:lang w:eastAsia="zh-CN"/>
              </w:rPr>
              <w:t>分级、色选</w:t>
            </w:r>
            <w:r>
              <w:rPr>
                <w:rFonts w:ascii="Times New Roman" w:hAnsi="Times New Roman" w:eastAsia="方正仿宋_GBK"/>
                <w:szCs w:val="21"/>
                <w:highlight w:val="none"/>
              </w:rPr>
              <w:t>设施</w:t>
            </w:r>
            <w:r>
              <w:rPr>
                <w:rFonts w:hint="eastAsia" w:ascii="Times New Roman" w:hAnsi="Times New Roman" w:eastAsia="方正仿宋_GBK"/>
                <w:szCs w:val="21"/>
                <w:highlight w:val="none"/>
                <w:lang w:eastAsia="zh-CN"/>
              </w:rPr>
              <w:t>设备</w:t>
            </w: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r>
              <w:rPr>
                <w:rFonts w:hint="eastAsia" w:ascii="Times New Roman" w:hAnsi="Times New Roman" w:eastAsia="方正仿宋_GBK"/>
                <w:szCs w:val="21"/>
                <w:highlight w:val="none"/>
                <w:lang w:eastAsia="zh-CN"/>
              </w:rPr>
              <w:t>（</w:t>
            </w:r>
            <w:r>
              <w:rPr>
                <w:rFonts w:ascii="Times New Roman" w:hAnsi="Times New Roman" w:eastAsia="方正仿宋_GBK"/>
                <w:szCs w:val="21"/>
                <w:highlight w:val="none"/>
              </w:rPr>
              <w:t>请说明用途</w:t>
            </w:r>
            <w:r>
              <w:rPr>
                <w:rFonts w:hint="eastAsia" w:ascii="Times New Roman" w:hAnsi="Times New Roman" w:eastAsia="方正仿宋_GBK"/>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hint="eastAsia" w:ascii="Times New Roman" w:hAnsi="Times New Roman" w:eastAsia="方正仿宋_GBK"/>
                <w:szCs w:val="21"/>
                <w:highlight w:val="none"/>
                <w:lang w:eastAsia="zh-CN"/>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r>
              <w:rPr>
                <w:rFonts w:hint="eastAsia" w:ascii="Times New Roman" w:hAnsi="Times New Roman" w:eastAsia="方正仿宋_GBK"/>
                <w:szCs w:val="21"/>
                <w:highlight w:val="none"/>
                <w:lang w:eastAsia="zh-CN"/>
              </w:rPr>
              <w:t>二、干燥设施设备</w:t>
            </w: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r>
              <w:rPr>
                <w:rFonts w:hint="eastAsia" w:ascii="Times New Roman" w:hAnsi="Times New Roman" w:eastAsia="方正仿宋_GBK"/>
                <w:szCs w:val="21"/>
                <w:highlight w:val="none"/>
                <w:lang w:eastAsia="zh-CN"/>
              </w:rPr>
              <w:t>三</w:t>
            </w:r>
            <w:r>
              <w:rPr>
                <w:rFonts w:ascii="Times New Roman" w:hAnsi="Times New Roman" w:eastAsia="方正仿宋_GBK"/>
                <w:szCs w:val="21"/>
                <w:highlight w:val="none"/>
              </w:rPr>
              <w:t>、</w:t>
            </w:r>
            <w:r>
              <w:rPr>
                <w:rFonts w:hint="eastAsia" w:ascii="Times New Roman" w:hAnsi="Times New Roman" w:eastAsia="方正仿宋_GBK"/>
                <w:szCs w:val="21"/>
                <w:highlight w:val="none"/>
                <w:lang w:eastAsia="zh-CN"/>
              </w:rPr>
              <w:t>脱皮、脱胶、脱壳设施设备</w:t>
            </w: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r>
              <w:rPr>
                <w:rFonts w:hint="eastAsia" w:ascii="Times New Roman" w:hAnsi="Times New Roman" w:eastAsia="方正仿宋_GBK"/>
                <w:szCs w:val="21"/>
                <w:highlight w:val="none"/>
                <w:lang w:eastAsia="zh-CN"/>
              </w:rPr>
              <w:t>四</w:t>
            </w:r>
            <w:r>
              <w:rPr>
                <w:rFonts w:ascii="Times New Roman" w:hAnsi="Times New Roman" w:eastAsia="方正仿宋_GBK"/>
                <w:szCs w:val="21"/>
                <w:highlight w:val="none"/>
              </w:rPr>
              <w:t>、</w:t>
            </w:r>
            <w:r>
              <w:rPr>
                <w:rFonts w:hint="eastAsia" w:ascii="Times New Roman" w:hAnsi="Times New Roman" w:eastAsia="方正仿宋_GBK"/>
                <w:szCs w:val="21"/>
                <w:highlight w:val="none"/>
                <w:lang w:eastAsia="zh-CN"/>
              </w:rPr>
              <w:t>微批次处理等加工设施设备</w:t>
            </w: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r>
              <w:rPr>
                <w:rFonts w:hint="eastAsia" w:ascii="Times New Roman" w:hAnsi="Times New Roman" w:eastAsia="方正仿宋_GBK"/>
                <w:szCs w:val="21"/>
                <w:highlight w:val="none"/>
                <w:lang w:eastAsia="zh-CN"/>
              </w:rPr>
              <w:t>五</w:t>
            </w:r>
            <w:r>
              <w:rPr>
                <w:rFonts w:ascii="Times New Roman" w:hAnsi="Times New Roman" w:eastAsia="方正仿宋_GBK"/>
                <w:szCs w:val="21"/>
                <w:highlight w:val="none"/>
              </w:rPr>
              <w:t>、</w:t>
            </w:r>
            <w:r>
              <w:rPr>
                <w:rFonts w:hint="eastAsia" w:ascii="Times New Roman" w:hAnsi="Times New Roman" w:eastAsia="方正仿宋_GBK"/>
                <w:szCs w:val="21"/>
                <w:highlight w:val="none"/>
                <w:lang w:eastAsia="zh-CN"/>
              </w:rPr>
              <w:t>污水处理设施设备</w:t>
            </w: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hint="eastAsia" w:ascii="Times New Roman" w:hAnsi="Times New Roman" w:eastAsia="方正仿宋_GBK"/>
                <w:szCs w:val="21"/>
                <w:highlight w:val="none"/>
                <w:lang w:eastAsia="zh-CN"/>
              </w:rPr>
            </w:pPr>
            <w:r>
              <w:rPr>
                <w:rFonts w:hint="eastAsia" w:ascii="Times New Roman" w:hAnsi="Times New Roman" w:eastAsia="方正仿宋_GBK"/>
                <w:szCs w:val="21"/>
                <w:highlight w:val="none"/>
                <w:lang w:eastAsia="zh-CN"/>
              </w:rPr>
              <w:t>六、其他设施设备</w:t>
            </w: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noWrap w:val="0"/>
            <w:vAlign w:val="top"/>
          </w:tcPr>
          <w:p>
            <w:pPr>
              <w:rPr>
                <w:rFonts w:ascii="Times New Roman" w:hAnsi="Times New Roman" w:eastAsia="方正仿宋_GBK"/>
                <w:szCs w:val="21"/>
                <w:highlight w:val="none"/>
              </w:rPr>
            </w:pPr>
          </w:p>
        </w:tc>
        <w:tc>
          <w:tcPr>
            <w:tcW w:w="1527" w:type="dxa"/>
            <w:noWrap w:val="0"/>
            <w:vAlign w:val="top"/>
          </w:tcPr>
          <w:p>
            <w:pPr>
              <w:rPr>
                <w:rFonts w:ascii="Times New Roman" w:hAnsi="Times New Roman" w:eastAsia="方正仿宋_GBK"/>
                <w:szCs w:val="21"/>
                <w:highlight w:val="none"/>
              </w:rPr>
            </w:pPr>
          </w:p>
        </w:tc>
        <w:tc>
          <w:tcPr>
            <w:tcW w:w="1583"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c>
          <w:tcPr>
            <w:tcW w:w="1705" w:type="dxa"/>
            <w:noWrap w:val="0"/>
            <w:vAlign w:val="top"/>
          </w:tcPr>
          <w:p>
            <w:pPr>
              <w:rPr>
                <w:rFonts w:ascii="Times New Roman" w:hAnsi="Times New Roman" w:eastAsia="方正仿宋_GBK"/>
                <w:szCs w:val="21"/>
                <w:highlight w:val="none"/>
              </w:rPr>
            </w:pPr>
          </w:p>
        </w:tc>
      </w:tr>
    </w:tbl>
    <w:p>
      <w:pPr>
        <w:rPr>
          <w:rFonts w:ascii="Times New Roman" w:hAnsi="Times New Roman" w:eastAsia="方正仿宋_GBK"/>
          <w:sz w:val="32"/>
          <w:szCs w:val="32"/>
          <w:highlight w:val="none"/>
        </w:rPr>
      </w:pPr>
      <w:r>
        <w:rPr>
          <w:rFonts w:ascii="Times New Roman" w:hAnsi="Times New Roman" w:eastAsia="方正仿宋_GBK"/>
          <w:szCs w:val="21"/>
          <w:highlight w:val="none"/>
        </w:rPr>
        <w:t>备注：请如实填写</w:t>
      </w:r>
      <w:r>
        <w:rPr>
          <w:rFonts w:hint="eastAsia" w:ascii="Times New Roman" w:hAnsi="Times New Roman" w:eastAsia="方正仿宋_GBK"/>
          <w:szCs w:val="21"/>
          <w:highlight w:val="none"/>
          <w:lang w:eastAsia="zh-CN"/>
        </w:rPr>
        <w:t>咖啡鲜果集中处理中心</w:t>
      </w:r>
      <w:r>
        <w:rPr>
          <w:rFonts w:ascii="Times New Roman" w:hAnsi="Times New Roman" w:eastAsia="方正仿宋_GBK"/>
          <w:szCs w:val="21"/>
          <w:highlight w:val="none"/>
        </w:rPr>
        <w:t>必需的设施设备，无关项目不纳入奖补范围</w:t>
      </w:r>
    </w:p>
    <w:p>
      <w:pPr>
        <w:rPr>
          <w:rFonts w:hint="default" w:ascii="Times New Roman" w:hAnsi="Times New Roman" w:eastAsia="方正黑体_GBK" w:cs="Times New Roman"/>
          <w:sz w:val="32"/>
          <w:szCs w:val="32"/>
          <w:highlight w:val="none"/>
        </w:rPr>
      </w:pPr>
    </w:p>
    <w:p>
      <w:pPr>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附件</w:t>
      </w:r>
      <w:r>
        <w:rPr>
          <w:rFonts w:hint="eastAsia" w:ascii="Times New Roman" w:hAnsi="Times New Roman" w:eastAsia="方正黑体_GBK" w:cs="Times New Roman"/>
          <w:sz w:val="32"/>
          <w:szCs w:val="32"/>
          <w:highlight w:val="none"/>
          <w:lang w:val="en-US" w:eastAsia="zh-CN"/>
        </w:rPr>
        <w:t>2</w:t>
      </w:r>
      <w:r>
        <w:rPr>
          <w:rFonts w:hint="default" w:ascii="Times New Roman" w:hAnsi="Times New Roman" w:eastAsia="方正黑体_GBK" w:cs="Times New Roman"/>
          <w:sz w:val="32"/>
          <w:szCs w:val="32"/>
          <w:highlight w:val="none"/>
        </w:rPr>
        <w:t>-</w:t>
      </w:r>
      <w:r>
        <w:rPr>
          <w:rFonts w:hint="eastAsia" w:ascii="Times New Roman" w:hAnsi="Times New Roman" w:eastAsia="方正黑体_GBK" w:cs="Times New Roman"/>
          <w:sz w:val="32"/>
          <w:szCs w:val="32"/>
          <w:highlight w:val="none"/>
          <w:lang w:val="en-US" w:eastAsia="zh-CN"/>
        </w:rPr>
        <w:t>4</w:t>
      </w:r>
    </w:p>
    <w:p>
      <w:pPr>
        <w:spacing w:line="600" w:lineRule="exact"/>
        <w:jc w:val="center"/>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云南省</w:t>
      </w:r>
      <w:r>
        <w:rPr>
          <w:rFonts w:hint="eastAsia" w:ascii="Times New Roman" w:hAnsi="Times New Roman" w:eastAsia="方正小标宋_GBK"/>
          <w:sz w:val="44"/>
          <w:szCs w:val="44"/>
          <w:highlight w:val="none"/>
          <w:lang w:eastAsia="zh-CN"/>
        </w:rPr>
        <w:t>咖啡鲜果集中处理中心建设</w:t>
      </w:r>
      <w:r>
        <w:rPr>
          <w:rFonts w:ascii="Times New Roman" w:hAnsi="Times New Roman" w:eastAsia="方正小标宋_GBK"/>
          <w:sz w:val="44"/>
          <w:szCs w:val="44"/>
          <w:highlight w:val="none"/>
        </w:rPr>
        <w:t>奖补</w:t>
      </w:r>
    </w:p>
    <w:p>
      <w:pPr>
        <w:spacing w:line="600" w:lineRule="exact"/>
        <w:jc w:val="center"/>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资金审批表</w:t>
      </w:r>
    </w:p>
    <w:tbl>
      <w:tblPr>
        <w:tblStyle w:val="3"/>
        <w:tblW w:w="867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347"/>
        <w:gridCol w:w="1615"/>
        <w:gridCol w:w="1519"/>
        <w:gridCol w:w="1373"/>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358" w:type="dxa"/>
            <w:noWrap w:val="0"/>
            <w:vAlign w:val="center"/>
          </w:tcPr>
          <w:p>
            <w:pPr>
              <w:jc w:val="center"/>
              <w:rPr>
                <w:rFonts w:ascii="Times New Roman" w:hAnsi="Times New Roman" w:eastAsia="方正仿宋_GBK"/>
                <w:szCs w:val="21"/>
                <w:highlight w:val="none"/>
              </w:rPr>
            </w:pPr>
            <w:r>
              <w:rPr>
                <w:rFonts w:ascii="Times New Roman" w:hAnsi="Times New Roman" w:eastAsia="方正仿宋_GBK"/>
                <w:b/>
                <w:bCs/>
                <w:szCs w:val="21"/>
                <w:highlight w:val="none"/>
              </w:rPr>
              <w:t>申报企业</w:t>
            </w:r>
          </w:p>
        </w:tc>
        <w:tc>
          <w:tcPr>
            <w:tcW w:w="7320" w:type="dxa"/>
            <w:gridSpan w:val="5"/>
            <w:noWrap w:val="0"/>
            <w:vAlign w:val="top"/>
          </w:tcPr>
          <w:p>
            <w:pPr>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358" w:type="dxa"/>
            <w:noWrap w:val="0"/>
            <w:vAlign w:val="center"/>
          </w:tcPr>
          <w:p>
            <w:pPr>
              <w:jc w:val="center"/>
              <w:rPr>
                <w:rFonts w:ascii="Times New Roman" w:hAnsi="Times New Roman" w:eastAsia="方正仿宋_GBK"/>
                <w:b/>
                <w:bCs/>
                <w:szCs w:val="21"/>
                <w:highlight w:val="none"/>
              </w:rPr>
            </w:pPr>
            <w:r>
              <w:rPr>
                <w:rFonts w:ascii="Times New Roman" w:hAnsi="Times New Roman" w:eastAsia="方正仿宋_GBK"/>
                <w:b/>
                <w:bCs/>
                <w:szCs w:val="21"/>
                <w:highlight w:val="none"/>
              </w:rPr>
              <w:t>项目名称</w:t>
            </w:r>
          </w:p>
        </w:tc>
        <w:tc>
          <w:tcPr>
            <w:tcW w:w="7320" w:type="dxa"/>
            <w:gridSpan w:val="5"/>
            <w:noWrap w:val="0"/>
            <w:vAlign w:val="top"/>
          </w:tcPr>
          <w:p>
            <w:pPr>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1358" w:type="dxa"/>
            <w:noWrap w:val="0"/>
            <w:vAlign w:val="top"/>
          </w:tcPr>
          <w:p>
            <w:pPr>
              <w:jc w:val="center"/>
              <w:rPr>
                <w:rFonts w:ascii="Times New Roman" w:hAnsi="Times New Roman" w:eastAsia="方正仿宋_GBK"/>
                <w:b/>
                <w:bCs/>
                <w:szCs w:val="21"/>
                <w:highlight w:val="none"/>
              </w:rPr>
            </w:pPr>
            <w:r>
              <w:rPr>
                <w:rFonts w:ascii="Times New Roman" w:hAnsi="Times New Roman" w:eastAsia="方正仿宋_GBK"/>
                <w:b/>
                <w:bCs/>
                <w:szCs w:val="21"/>
                <w:highlight w:val="none"/>
              </w:rPr>
              <w:t>项目申报新增投资金额（万元）</w:t>
            </w:r>
          </w:p>
        </w:tc>
        <w:tc>
          <w:tcPr>
            <w:tcW w:w="1347" w:type="dxa"/>
            <w:noWrap w:val="0"/>
            <w:vAlign w:val="top"/>
          </w:tcPr>
          <w:p>
            <w:pPr>
              <w:jc w:val="center"/>
              <w:rPr>
                <w:rFonts w:ascii="Times New Roman" w:hAnsi="Times New Roman" w:eastAsia="方正仿宋_GBK"/>
                <w:szCs w:val="21"/>
                <w:highlight w:val="none"/>
              </w:rPr>
            </w:pPr>
          </w:p>
        </w:tc>
        <w:tc>
          <w:tcPr>
            <w:tcW w:w="1615" w:type="dxa"/>
            <w:noWrap w:val="0"/>
            <w:vAlign w:val="top"/>
          </w:tcPr>
          <w:p>
            <w:pPr>
              <w:jc w:val="center"/>
              <w:rPr>
                <w:rFonts w:ascii="Times New Roman" w:hAnsi="Times New Roman" w:eastAsia="方正仿宋_GBK"/>
                <w:szCs w:val="21"/>
                <w:highlight w:val="none"/>
              </w:rPr>
            </w:pPr>
            <w:r>
              <w:rPr>
                <w:rFonts w:ascii="Times New Roman" w:hAnsi="Times New Roman" w:eastAsia="方正仿宋_GBK"/>
                <w:b/>
                <w:bCs/>
                <w:szCs w:val="21"/>
                <w:highlight w:val="none"/>
              </w:rPr>
              <w:t>符合项目申报新增投资金额（万元）</w:t>
            </w:r>
          </w:p>
        </w:tc>
        <w:tc>
          <w:tcPr>
            <w:tcW w:w="1519" w:type="dxa"/>
            <w:noWrap w:val="0"/>
            <w:vAlign w:val="top"/>
          </w:tcPr>
          <w:p>
            <w:pPr>
              <w:jc w:val="center"/>
              <w:rPr>
                <w:rFonts w:ascii="Times New Roman" w:hAnsi="Times New Roman" w:eastAsia="方正仿宋_GBK"/>
                <w:szCs w:val="21"/>
                <w:highlight w:val="none"/>
              </w:rPr>
            </w:pPr>
          </w:p>
        </w:tc>
        <w:tc>
          <w:tcPr>
            <w:tcW w:w="1373" w:type="dxa"/>
            <w:noWrap w:val="0"/>
            <w:vAlign w:val="center"/>
          </w:tcPr>
          <w:p>
            <w:pPr>
              <w:jc w:val="center"/>
              <w:rPr>
                <w:rFonts w:ascii="Times New Roman" w:hAnsi="Times New Roman" w:eastAsia="方正仿宋_GBK"/>
                <w:szCs w:val="21"/>
                <w:highlight w:val="none"/>
              </w:rPr>
            </w:pPr>
            <w:r>
              <w:rPr>
                <w:rFonts w:ascii="Times New Roman" w:hAnsi="Times New Roman" w:eastAsia="方正仿宋_GBK"/>
                <w:b/>
                <w:bCs/>
                <w:szCs w:val="21"/>
                <w:highlight w:val="none"/>
              </w:rPr>
              <w:t>奖补金额（万元）</w:t>
            </w:r>
          </w:p>
        </w:tc>
        <w:tc>
          <w:tcPr>
            <w:tcW w:w="1466" w:type="dxa"/>
            <w:noWrap w:val="0"/>
            <w:vAlign w:val="top"/>
          </w:tcPr>
          <w:p>
            <w:pPr>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trPr>
        <w:tc>
          <w:tcPr>
            <w:tcW w:w="1358" w:type="dxa"/>
            <w:noWrap w:val="0"/>
            <w:vAlign w:val="center"/>
          </w:tcPr>
          <w:p>
            <w:pPr>
              <w:pStyle w:val="6"/>
              <w:keepNext w:val="0"/>
              <w:keepLines w:val="0"/>
              <w:pageBreakBefore w:val="0"/>
              <w:widowControl w:val="0"/>
              <w:kinsoku/>
              <w:wordWrap/>
              <w:overflowPunct/>
              <w:topLinePunct w:val="0"/>
              <w:autoSpaceDE/>
              <w:autoSpaceDN w:val="0"/>
              <w:bidi w:val="0"/>
              <w:adjustRightInd/>
              <w:snapToGrid/>
              <w:spacing w:line="500" w:lineRule="exact"/>
              <w:jc w:val="center"/>
              <w:textAlignment w:val="center"/>
              <w:rPr>
                <w:rFonts w:hint="default" w:ascii="Times New Roman" w:hAnsi="Times New Roman" w:eastAsia="方正仿宋_GBK" w:cs="Times New Roman"/>
                <w:b w:val="0"/>
                <w:i w:val="0"/>
                <w:snapToGrid/>
                <w:color w:val="000000"/>
                <w:kern w:val="2"/>
                <w:sz w:val="24"/>
                <w:highlight w:val="none"/>
                <w:u w:val="none"/>
                <w:lang w:val="en-US" w:eastAsia="zh-CN"/>
              </w:rPr>
            </w:pPr>
            <w:r>
              <w:rPr>
                <w:rFonts w:hint="default" w:ascii="Times New Roman" w:hAnsi="Times New Roman" w:eastAsia="方正仿宋_GBK" w:cs="Times New Roman"/>
                <w:b w:val="0"/>
                <w:i w:val="0"/>
                <w:snapToGrid/>
                <w:color w:val="auto"/>
                <w:sz w:val="24"/>
                <w:highlight w:val="none"/>
                <w:u w:val="none"/>
                <w:lang w:eastAsia="zh-CN"/>
              </w:rPr>
              <w:t>县（区）</w:t>
            </w:r>
            <w:r>
              <w:rPr>
                <w:rFonts w:hint="eastAsia" w:ascii="Times New Roman" w:hAnsi="Times New Roman" w:eastAsia="方正仿宋_GBK" w:cs="Times New Roman"/>
                <w:b w:val="0"/>
                <w:i w:val="0"/>
                <w:snapToGrid/>
                <w:color w:val="auto"/>
                <w:sz w:val="24"/>
                <w:highlight w:val="none"/>
                <w:u w:val="none"/>
                <w:lang w:eastAsia="zh-CN"/>
              </w:rPr>
              <w:t>咖啡</w:t>
            </w:r>
            <w:r>
              <w:rPr>
                <w:rFonts w:hint="default" w:ascii="Times New Roman" w:hAnsi="Times New Roman" w:eastAsia="方正仿宋_GBK" w:cs="Times New Roman"/>
                <w:b w:val="0"/>
                <w:i w:val="0"/>
                <w:snapToGrid/>
                <w:color w:val="auto"/>
                <w:sz w:val="24"/>
                <w:highlight w:val="none"/>
                <w:u w:val="none"/>
                <w:lang w:eastAsia="zh-CN"/>
              </w:rPr>
              <w:t>产业</w:t>
            </w:r>
            <w:r>
              <w:rPr>
                <w:rFonts w:hint="eastAsia" w:ascii="Times New Roman" w:hAnsi="Times New Roman" w:eastAsia="方正仿宋_GBK" w:cs="Times New Roman"/>
                <w:b w:val="0"/>
                <w:i w:val="0"/>
                <w:snapToGrid/>
                <w:color w:val="auto"/>
                <w:sz w:val="24"/>
                <w:highlight w:val="none"/>
                <w:u w:val="none"/>
                <w:lang w:eastAsia="zh-CN"/>
              </w:rPr>
              <w:t>主</w:t>
            </w:r>
            <w:r>
              <w:rPr>
                <w:rFonts w:hint="default" w:ascii="Times New Roman" w:hAnsi="Times New Roman" w:eastAsia="方正仿宋_GBK" w:cs="Times New Roman"/>
                <w:b w:val="0"/>
                <w:i w:val="0"/>
                <w:snapToGrid/>
                <w:color w:val="auto"/>
                <w:sz w:val="24"/>
                <w:highlight w:val="none"/>
                <w:u w:val="none"/>
                <w:lang w:eastAsia="zh-CN"/>
              </w:rPr>
              <w:t>管部门意见</w:t>
            </w:r>
          </w:p>
        </w:tc>
        <w:tc>
          <w:tcPr>
            <w:tcW w:w="7320" w:type="dxa"/>
            <w:gridSpan w:val="5"/>
            <w:noWrap w:val="0"/>
            <w:vAlign w:val="center"/>
          </w:tcPr>
          <w:p>
            <w:pPr>
              <w:pStyle w:val="6"/>
              <w:kinsoku/>
              <w:autoSpaceDE/>
              <w:autoSpaceDN w:val="0"/>
              <w:jc w:val="left"/>
              <w:textAlignment w:val="center"/>
              <w:rPr>
                <w:rFonts w:hint="default" w:ascii="Times New Roman" w:hAnsi="Times New Roman" w:eastAsia="方正仿宋_GBK" w:cs="Times New Roman"/>
                <w:b w:val="0"/>
                <w:i w:val="0"/>
                <w:snapToGrid/>
                <w:color w:val="000000"/>
                <w:sz w:val="24"/>
                <w:highlight w:val="none"/>
                <w:u w:val="none"/>
                <w:lang w:val="en-US" w:eastAsia="zh-CN"/>
              </w:rPr>
            </w:pP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　　　　</w:t>
            </w:r>
            <w:r>
              <w:rPr>
                <w:rFonts w:hint="default" w:ascii="Times New Roman" w:hAnsi="Times New Roman" w:eastAsia="方正仿宋_GBK" w:cs="Times New Roman"/>
                <w:b w:val="0"/>
                <w:i w:val="0"/>
                <w:snapToGrid/>
                <w:color w:val="000000"/>
                <w:sz w:val="24"/>
                <w:highlight w:val="none"/>
                <w:u w:val="none"/>
                <w:lang w:eastAsia="zh-CN"/>
              </w:rPr>
              <w:br w:type="textWrapping"/>
            </w:r>
            <w:r>
              <w:rPr>
                <w:rFonts w:hint="default" w:ascii="Times New Roman" w:hAnsi="Times New Roman" w:eastAsia="方正仿宋_GBK" w:cs="Times New Roman"/>
                <w:b w:val="0"/>
                <w:i w:val="0"/>
                <w:snapToGrid/>
                <w:color w:val="000000"/>
                <w:sz w:val="24"/>
                <w:highlight w:val="none"/>
                <w:u w:val="none"/>
                <w:lang w:eastAsia="zh-CN"/>
              </w:rPr>
              <w:t>　　　　　　</w:t>
            </w:r>
            <w:r>
              <w:rPr>
                <w:rFonts w:hint="default" w:ascii="Times New Roman" w:hAnsi="Times New Roman" w:eastAsia="方正仿宋_GBK" w:cs="Times New Roman"/>
                <w:b w:val="0"/>
                <w:i w:val="0"/>
                <w:snapToGrid/>
                <w:color w:val="000000"/>
                <w:sz w:val="24"/>
                <w:highlight w:val="none"/>
                <w:u w:val="none"/>
                <w:lang w:val="en-US" w:eastAsia="zh-CN"/>
              </w:rPr>
              <w:t xml:space="preserve">            </w:t>
            </w:r>
          </w:p>
          <w:p>
            <w:pPr>
              <w:pStyle w:val="6"/>
              <w:kinsoku/>
              <w:autoSpaceDE/>
              <w:autoSpaceDN w:val="0"/>
              <w:jc w:val="left"/>
              <w:textAlignment w:val="center"/>
              <w:rPr>
                <w:rFonts w:hint="default" w:ascii="Times New Roman" w:hAnsi="Times New Roman" w:eastAsia="方正仿宋_GBK" w:cs="Times New Roman"/>
                <w:b w:val="0"/>
                <w:i w:val="0"/>
                <w:snapToGrid/>
                <w:color w:val="000000"/>
                <w:sz w:val="24"/>
                <w:highlight w:val="none"/>
                <w:u w:val="none"/>
                <w:lang w:val="en-US" w:eastAsia="zh-CN"/>
              </w:rPr>
            </w:pPr>
            <w:r>
              <w:rPr>
                <w:rFonts w:hint="default" w:ascii="Times New Roman" w:hAnsi="Times New Roman" w:eastAsia="方正仿宋_GBK" w:cs="Times New Roman"/>
                <w:b w:val="0"/>
                <w:i w:val="0"/>
                <w:snapToGrid/>
                <w:color w:val="000000"/>
                <w:sz w:val="24"/>
                <w:highlight w:val="none"/>
                <w:u w:val="none"/>
                <w:lang w:val="en-US" w:eastAsia="zh-CN"/>
              </w:rPr>
              <w:t xml:space="preserve">     </w:t>
            </w:r>
          </w:p>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Times New Roman" w:hAnsi="Times New Roman" w:eastAsia="方正仿宋_GBK" w:cs="Times New Roman"/>
                <w:b w:val="0"/>
                <w:i w:val="0"/>
                <w:snapToGrid/>
                <w:color w:val="000000"/>
                <w:sz w:val="24"/>
                <w:highlight w:val="none"/>
                <w:u w:val="none"/>
                <w:lang w:val="en-US" w:eastAsia="zh-CN"/>
              </w:rPr>
            </w:pP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eastAsia" w:ascii="Times New Roman" w:hAnsi="Times New Roman" w:eastAsia="方正仿宋_GBK" w:cs="Times New Roman"/>
                <w:b w:val="0"/>
                <w:i w:val="0"/>
                <w:snapToGrid/>
                <w:color w:val="000000"/>
                <w:sz w:val="24"/>
                <w:highlight w:val="none"/>
                <w:u w:val="none"/>
                <w:lang w:val="en-US" w:eastAsia="zh-CN"/>
              </w:rPr>
              <w:t xml:space="preserve">                              </w:t>
            </w:r>
          </w:p>
          <w:p>
            <w:pPr>
              <w:pStyle w:val="6"/>
              <w:keepNext w:val="0"/>
              <w:keepLines w:val="0"/>
              <w:pageBreakBefore w:val="0"/>
              <w:widowControl w:val="0"/>
              <w:kinsoku/>
              <w:wordWrap/>
              <w:overflowPunct/>
              <w:topLinePunct w:val="0"/>
              <w:autoSpaceDE/>
              <w:autoSpaceDN w:val="0"/>
              <w:bidi w:val="0"/>
              <w:adjustRightInd/>
              <w:snapToGrid/>
              <w:spacing w:line="400" w:lineRule="exact"/>
              <w:ind w:firstLine="3840" w:firstLineChars="1600"/>
              <w:jc w:val="left"/>
              <w:textAlignment w:val="center"/>
              <w:rPr>
                <w:rFonts w:hint="default" w:ascii="Times New Roman" w:hAnsi="Times New Roman" w:eastAsia="方正仿宋_GBK" w:cs="Times New Roman"/>
                <w:b w:val="0"/>
                <w:i w:val="0"/>
                <w:snapToGrid/>
                <w:color w:val="000000"/>
                <w:sz w:val="24"/>
                <w:highlight w:val="none"/>
                <w:u w:val="none"/>
                <w:lang w:val="en-US" w:eastAsia="zh-CN"/>
              </w:rPr>
            </w:pPr>
            <w:r>
              <w:rPr>
                <w:rFonts w:hint="eastAsia"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签</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章：</w:t>
            </w:r>
          </w:p>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kern w:val="2"/>
                <w:sz w:val="24"/>
                <w:highlight w:val="none"/>
                <w:u w:val="none"/>
                <w:lang w:val="en-US" w:eastAsia="zh-CN"/>
              </w:rPr>
            </w:pP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年</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 xml:space="preserve"> 月</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trPr>
        <w:tc>
          <w:tcPr>
            <w:tcW w:w="1358" w:type="dxa"/>
            <w:noWrap w:val="0"/>
            <w:vAlign w:val="center"/>
          </w:tcPr>
          <w:p>
            <w:pPr>
              <w:pStyle w:val="6"/>
              <w:keepNext w:val="0"/>
              <w:keepLines w:val="0"/>
              <w:pageBreakBefore w:val="0"/>
              <w:widowControl w:val="0"/>
              <w:kinsoku/>
              <w:wordWrap/>
              <w:overflowPunct/>
              <w:topLinePunct w:val="0"/>
              <w:autoSpaceDE/>
              <w:autoSpaceDN w:val="0"/>
              <w:bidi w:val="0"/>
              <w:adjustRightInd/>
              <w:snapToGrid/>
              <w:spacing w:line="500" w:lineRule="exact"/>
              <w:jc w:val="center"/>
              <w:textAlignment w:val="center"/>
              <w:rPr>
                <w:rFonts w:hint="default" w:ascii="Times New Roman" w:hAnsi="Times New Roman" w:eastAsia="方正仿宋_GBK" w:cs="Times New Roman"/>
                <w:b w:val="0"/>
                <w:i w:val="0"/>
                <w:snapToGrid/>
                <w:color w:val="000000"/>
                <w:kern w:val="2"/>
                <w:sz w:val="24"/>
                <w:highlight w:val="none"/>
                <w:u w:val="none"/>
                <w:lang w:val="en-US" w:eastAsia="zh-CN"/>
              </w:rPr>
            </w:pPr>
            <w:r>
              <w:rPr>
                <w:rFonts w:hint="default" w:ascii="Times New Roman" w:hAnsi="Times New Roman" w:eastAsia="方正仿宋_GBK" w:cs="Times New Roman"/>
                <w:b w:val="0"/>
                <w:i w:val="0"/>
                <w:snapToGrid/>
                <w:color w:val="000000"/>
                <w:sz w:val="24"/>
                <w:highlight w:val="none"/>
                <w:u w:val="none"/>
                <w:lang w:eastAsia="zh-CN"/>
              </w:rPr>
              <w:t>县（区）财政部门</w:t>
            </w:r>
            <w:r>
              <w:rPr>
                <w:rFonts w:hint="eastAsia" w:ascii="Times New Roman" w:hAnsi="Times New Roman" w:eastAsia="方正仿宋_GBK" w:cs="Times New Roman"/>
                <w:b w:val="0"/>
                <w:i w:val="0"/>
                <w:snapToGrid/>
                <w:color w:val="000000"/>
                <w:sz w:val="24"/>
                <w:highlight w:val="none"/>
                <w:u w:val="none"/>
                <w:lang w:eastAsia="zh-CN"/>
              </w:rPr>
              <w:t>意</w:t>
            </w:r>
            <w:r>
              <w:rPr>
                <w:rFonts w:hint="default" w:ascii="Times New Roman" w:hAnsi="Times New Roman" w:eastAsia="方正仿宋_GBK" w:cs="Times New Roman"/>
                <w:b w:val="0"/>
                <w:i w:val="0"/>
                <w:snapToGrid/>
                <w:color w:val="000000"/>
                <w:sz w:val="24"/>
                <w:highlight w:val="none"/>
                <w:u w:val="none"/>
                <w:lang w:eastAsia="zh-CN"/>
              </w:rPr>
              <w:t>见</w:t>
            </w:r>
          </w:p>
        </w:tc>
        <w:tc>
          <w:tcPr>
            <w:tcW w:w="7320" w:type="dxa"/>
            <w:gridSpan w:val="5"/>
            <w:noWrap w:val="0"/>
            <w:vAlign w:val="center"/>
          </w:tcPr>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highlight w:val="none"/>
                <w:u w:val="none"/>
                <w:lang w:eastAsia="zh-CN"/>
              </w:rPr>
            </w:pPr>
            <w:r>
              <w:rPr>
                <w:rFonts w:hint="default" w:ascii="Times New Roman" w:hAnsi="Times New Roman" w:eastAsia="方正仿宋_GBK" w:cs="Times New Roman"/>
                <w:b w:val="0"/>
                <w:i w:val="0"/>
                <w:snapToGrid/>
                <w:color w:val="000000"/>
                <w:sz w:val="24"/>
                <w:highlight w:val="none"/>
                <w:u w:val="none"/>
                <w:lang w:eastAsia="zh-CN"/>
              </w:rPr>
              <w:t>　　　　</w:t>
            </w:r>
          </w:p>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highlight w:val="none"/>
                <w:u w:val="none"/>
                <w:lang w:eastAsia="zh-CN"/>
              </w:rPr>
            </w:pPr>
          </w:p>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kern w:val="2"/>
                <w:sz w:val="24"/>
                <w:highlight w:val="none"/>
                <w:u w:val="none"/>
                <w:lang w:val="en-US" w:eastAsia="zh-CN"/>
              </w:rPr>
            </w:pPr>
            <w:r>
              <w:rPr>
                <w:rFonts w:hint="default" w:ascii="Times New Roman" w:hAnsi="Times New Roman" w:eastAsia="方正仿宋_GBK" w:cs="Times New Roman"/>
                <w:b w:val="0"/>
                <w:i w:val="0"/>
                <w:snapToGrid/>
                <w:color w:val="000000"/>
                <w:sz w:val="24"/>
                <w:highlight w:val="none"/>
                <w:u w:val="none"/>
                <w:lang w:eastAsia="zh-CN"/>
              </w:rPr>
              <w:br w:type="textWrapping"/>
            </w:r>
            <w:r>
              <w:rPr>
                <w:rFonts w:hint="default" w:ascii="Times New Roman" w:hAnsi="Times New Roman" w:eastAsia="方正仿宋_GBK" w:cs="Times New Roman"/>
                <w:b w:val="0"/>
                <w:i w:val="0"/>
                <w:snapToGrid/>
                <w:color w:val="000000"/>
                <w:sz w:val="24"/>
                <w:highlight w:val="none"/>
                <w:u w:val="none"/>
                <w:lang w:eastAsia="zh-CN"/>
              </w:rPr>
              <w:t xml:space="preserve">            </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szCs w:val="22"/>
                <w:highlight w:val="none"/>
                <w:u w:val="none"/>
                <w:lang w:val="en-US" w:eastAsia="zh-CN"/>
              </w:rPr>
              <w:t xml:space="preserve">   签  章：</w:t>
            </w:r>
            <w:r>
              <w:rPr>
                <w:rFonts w:hint="default" w:ascii="Times New Roman" w:hAnsi="Times New Roman" w:eastAsia="方正仿宋_GBK" w:cs="Times New Roman"/>
                <w:b w:val="0"/>
                <w:i w:val="0"/>
                <w:snapToGrid/>
                <w:color w:val="000000"/>
                <w:sz w:val="24"/>
                <w:szCs w:val="22"/>
                <w:highlight w:val="none"/>
                <w:u w:val="none"/>
                <w:lang w:val="en-US" w:eastAsia="zh-CN"/>
              </w:rPr>
              <w:br w:type="textWrapping"/>
            </w:r>
            <w:r>
              <w:rPr>
                <w:rFonts w:hint="default" w:ascii="Times New Roman" w:hAnsi="Times New Roman" w:eastAsia="方正仿宋_GBK" w:cs="Times New Roman"/>
                <w:b w:val="0"/>
                <w:i w:val="0"/>
                <w:snapToGrid/>
                <w:color w:val="000000"/>
                <w:sz w:val="24"/>
                <w:szCs w:val="22"/>
                <w:highlight w:val="none"/>
                <w:u w:val="no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trPr>
        <w:tc>
          <w:tcPr>
            <w:tcW w:w="1358" w:type="dxa"/>
            <w:noWrap w:val="0"/>
            <w:vAlign w:val="center"/>
          </w:tcPr>
          <w:p>
            <w:pPr>
              <w:pStyle w:val="6"/>
              <w:keepNext w:val="0"/>
              <w:keepLines w:val="0"/>
              <w:pageBreakBefore w:val="0"/>
              <w:widowControl w:val="0"/>
              <w:kinsoku/>
              <w:wordWrap/>
              <w:overflowPunct/>
              <w:topLinePunct w:val="0"/>
              <w:autoSpaceDE/>
              <w:autoSpaceDN w:val="0"/>
              <w:bidi w:val="0"/>
              <w:adjustRightInd/>
              <w:snapToGrid/>
              <w:spacing w:line="500" w:lineRule="exact"/>
              <w:jc w:val="center"/>
              <w:textAlignment w:val="center"/>
              <w:rPr>
                <w:rFonts w:hint="default" w:ascii="Times New Roman" w:hAnsi="Times New Roman" w:eastAsia="方正仿宋_GBK" w:cs="Times New Roman"/>
                <w:b w:val="0"/>
                <w:i w:val="0"/>
                <w:snapToGrid/>
                <w:color w:val="000000"/>
                <w:kern w:val="2"/>
                <w:sz w:val="24"/>
                <w:highlight w:val="none"/>
                <w:u w:val="none"/>
                <w:lang w:val="en-US" w:eastAsia="zh-CN"/>
              </w:rPr>
            </w:pPr>
            <w:r>
              <w:rPr>
                <w:rFonts w:hint="default" w:ascii="Times New Roman" w:hAnsi="Times New Roman" w:eastAsia="方正仿宋_GBK" w:cs="Times New Roman"/>
                <w:b w:val="0"/>
                <w:i w:val="0"/>
                <w:snapToGrid/>
                <w:color w:val="auto"/>
                <w:sz w:val="24"/>
                <w:highlight w:val="none"/>
                <w:u w:val="none"/>
                <w:lang w:eastAsia="zh-CN"/>
              </w:rPr>
              <w:t>州（市）</w:t>
            </w:r>
            <w:r>
              <w:rPr>
                <w:rFonts w:hint="eastAsia" w:ascii="Times New Roman" w:hAnsi="Times New Roman" w:eastAsia="方正仿宋_GBK" w:cs="Times New Roman"/>
                <w:b w:val="0"/>
                <w:i w:val="0"/>
                <w:snapToGrid/>
                <w:color w:val="auto"/>
                <w:sz w:val="24"/>
                <w:highlight w:val="none"/>
                <w:u w:val="none"/>
                <w:lang w:eastAsia="zh-CN"/>
              </w:rPr>
              <w:t>咖啡</w:t>
            </w:r>
            <w:r>
              <w:rPr>
                <w:rFonts w:hint="default" w:ascii="Times New Roman" w:hAnsi="Times New Roman" w:eastAsia="方正仿宋_GBK" w:cs="Times New Roman"/>
                <w:b w:val="0"/>
                <w:i w:val="0"/>
                <w:snapToGrid/>
                <w:color w:val="auto"/>
                <w:sz w:val="24"/>
                <w:highlight w:val="none"/>
                <w:u w:val="none"/>
                <w:lang w:eastAsia="zh-CN"/>
              </w:rPr>
              <w:t>产业主管部门</w:t>
            </w:r>
            <w:r>
              <w:rPr>
                <w:rFonts w:hint="eastAsia" w:ascii="Times New Roman" w:hAnsi="Times New Roman" w:eastAsia="方正仿宋_GBK" w:cs="Times New Roman"/>
                <w:b w:val="0"/>
                <w:i w:val="0"/>
                <w:snapToGrid/>
                <w:color w:val="auto"/>
                <w:sz w:val="24"/>
                <w:highlight w:val="none"/>
                <w:u w:val="none"/>
                <w:lang w:eastAsia="zh-CN"/>
              </w:rPr>
              <w:t>意</w:t>
            </w:r>
            <w:r>
              <w:rPr>
                <w:rFonts w:hint="default" w:ascii="Times New Roman" w:hAnsi="Times New Roman" w:eastAsia="方正仿宋_GBK" w:cs="Times New Roman"/>
                <w:b w:val="0"/>
                <w:i w:val="0"/>
                <w:snapToGrid/>
                <w:color w:val="auto"/>
                <w:sz w:val="24"/>
                <w:highlight w:val="none"/>
                <w:u w:val="none"/>
                <w:lang w:eastAsia="zh-CN"/>
              </w:rPr>
              <w:t>见</w:t>
            </w:r>
          </w:p>
        </w:tc>
        <w:tc>
          <w:tcPr>
            <w:tcW w:w="7320" w:type="dxa"/>
            <w:gridSpan w:val="5"/>
            <w:noWrap w:val="0"/>
            <w:vAlign w:val="center"/>
          </w:tcPr>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highlight w:val="none"/>
                <w:u w:val="none"/>
                <w:lang w:eastAsia="zh-CN"/>
              </w:rPr>
            </w:pPr>
            <w:r>
              <w:rPr>
                <w:rFonts w:hint="default" w:ascii="Times New Roman" w:hAnsi="Times New Roman" w:eastAsia="方正仿宋_GBK" w:cs="Times New Roman"/>
                <w:b w:val="0"/>
                <w:i w:val="0"/>
                <w:snapToGrid/>
                <w:color w:val="000000"/>
                <w:sz w:val="24"/>
                <w:highlight w:val="none"/>
                <w:u w:val="none"/>
                <w:lang w:eastAsia="zh-CN"/>
              </w:rPr>
              <w:t>　　　　　</w:t>
            </w:r>
          </w:p>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szCs w:val="22"/>
                <w:highlight w:val="none"/>
                <w:u w:val="none"/>
                <w:lang w:val="en-US" w:eastAsia="zh-CN"/>
              </w:rPr>
            </w:pPr>
            <w:r>
              <w:rPr>
                <w:rFonts w:hint="default" w:ascii="Times New Roman" w:hAnsi="Times New Roman" w:eastAsia="方正仿宋_GBK" w:cs="Times New Roman"/>
                <w:b w:val="0"/>
                <w:i w:val="0"/>
                <w:snapToGrid/>
                <w:color w:val="000000"/>
                <w:sz w:val="24"/>
                <w:highlight w:val="none"/>
                <w:u w:val="none"/>
                <w:lang w:eastAsia="zh-CN"/>
              </w:rPr>
              <w:br w:type="textWrapping"/>
            </w:r>
            <w:r>
              <w:rPr>
                <w:rFonts w:hint="default" w:ascii="Times New Roman" w:hAnsi="Times New Roman" w:eastAsia="方正仿宋_GBK" w:cs="Times New Roman"/>
                <w:b w:val="0"/>
                <w:i w:val="0"/>
                <w:snapToGrid/>
                <w:color w:val="000000"/>
                <w:sz w:val="24"/>
                <w:highlight w:val="none"/>
                <w:u w:val="none"/>
                <w:lang w:eastAsia="zh-CN"/>
              </w:rPr>
              <w:t xml:space="preserve">            </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szCs w:val="22"/>
                <w:highlight w:val="none"/>
                <w:u w:val="none"/>
                <w:lang w:val="en-US" w:eastAsia="zh-CN"/>
              </w:rPr>
              <w:t xml:space="preserve">  </w:t>
            </w:r>
          </w:p>
          <w:p>
            <w:pPr>
              <w:pStyle w:val="6"/>
              <w:keepNext w:val="0"/>
              <w:keepLines w:val="0"/>
              <w:pageBreakBefore w:val="0"/>
              <w:widowControl w:val="0"/>
              <w:kinsoku/>
              <w:wordWrap/>
              <w:overflowPunct/>
              <w:topLinePunct w:val="0"/>
              <w:autoSpaceDE/>
              <w:autoSpaceDN w:val="0"/>
              <w:bidi w:val="0"/>
              <w:adjustRightInd/>
              <w:snapToGrid/>
              <w:spacing w:line="400" w:lineRule="exact"/>
              <w:ind w:firstLine="3840" w:firstLineChars="1600"/>
              <w:jc w:val="left"/>
              <w:textAlignment w:val="center"/>
              <w:rPr>
                <w:rFonts w:hint="default" w:ascii="Times New Roman" w:hAnsi="Times New Roman" w:eastAsia="方正仿宋_GBK" w:cs="Times New Roman"/>
                <w:b w:val="0"/>
                <w:i w:val="0"/>
                <w:snapToGrid/>
                <w:color w:val="000000"/>
                <w:kern w:val="2"/>
                <w:sz w:val="24"/>
                <w:highlight w:val="none"/>
                <w:u w:val="none"/>
                <w:lang w:val="en-US" w:eastAsia="zh-CN"/>
              </w:rPr>
            </w:pPr>
            <w:r>
              <w:rPr>
                <w:rFonts w:hint="default" w:ascii="Times New Roman" w:hAnsi="Times New Roman" w:eastAsia="方正仿宋_GBK" w:cs="Times New Roman"/>
                <w:b w:val="0"/>
                <w:i w:val="0"/>
                <w:snapToGrid/>
                <w:color w:val="000000"/>
                <w:sz w:val="24"/>
                <w:szCs w:val="22"/>
                <w:highlight w:val="none"/>
                <w:u w:val="none"/>
                <w:lang w:val="en-US" w:eastAsia="zh-CN"/>
              </w:rPr>
              <w:t xml:space="preserve"> 签  章：</w:t>
            </w:r>
            <w:r>
              <w:rPr>
                <w:rFonts w:hint="default" w:ascii="Times New Roman" w:hAnsi="Times New Roman" w:eastAsia="方正仿宋_GBK" w:cs="Times New Roman"/>
                <w:b w:val="0"/>
                <w:i w:val="0"/>
                <w:snapToGrid/>
                <w:color w:val="000000"/>
                <w:sz w:val="24"/>
                <w:szCs w:val="22"/>
                <w:highlight w:val="none"/>
                <w:u w:val="none"/>
                <w:lang w:val="en-US" w:eastAsia="zh-CN"/>
              </w:rPr>
              <w:br w:type="textWrapping"/>
            </w:r>
            <w:r>
              <w:rPr>
                <w:rFonts w:hint="default" w:ascii="Times New Roman" w:hAnsi="Times New Roman" w:eastAsia="方正仿宋_GBK" w:cs="Times New Roman"/>
                <w:b w:val="0"/>
                <w:i w:val="0"/>
                <w:snapToGrid/>
                <w:color w:val="000000"/>
                <w:sz w:val="24"/>
                <w:szCs w:val="22"/>
                <w:highlight w:val="none"/>
                <w:u w:val="no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1358" w:type="dxa"/>
            <w:noWrap w:val="0"/>
            <w:vAlign w:val="center"/>
          </w:tcPr>
          <w:p>
            <w:pPr>
              <w:pStyle w:val="6"/>
              <w:keepNext w:val="0"/>
              <w:keepLines w:val="0"/>
              <w:pageBreakBefore w:val="0"/>
              <w:widowControl w:val="0"/>
              <w:kinsoku/>
              <w:wordWrap/>
              <w:overflowPunct/>
              <w:topLinePunct w:val="0"/>
              <w:autoSpaceDE/>
              <w:autoSpaceDN w:val="0"/>
              <w:bidi w:val="0"/>
              <w:adjustRightInd/>
              <w:snapToGrid/>
              <w:spacing w:line="500" w:lineRule="exact"/>
              <w:jc w:val="center"/>
              <w:textAlignment w:val="center"/>
              <w:rPr>
                <w:rFonts w:hint="default" w:ascii="Times New Roman" w:hAnsi="Times New Roman" w:eastAsia="方正仿宋_GBK" w:cs="Times New Roman"/>
                <w:b w:val="0"/>
                <w:i w:val="0"/>
                <w:snapToGrid/>
                <w:color w:val="000000"/>
                <w:kern w:val="2"/>
                <w:sz w:val="24"/>
                <w:highlight w:val="none"/>
                <w:u w:val="none"/>
                <w:lang w:val="en-US" w:eastAsia="zh-CN"/>
              </w:rPr>
            </w:pPr>
            <w:r>
              <w:rPr>
                <w:rFonts w:hint="default" w:ascii="Times New Roman" w:hAnsi="Times New Roman" w:eastAsia="方正仿宋_GBK" w:cs="Times New Roman"/>
                <w:b w:val="0"/>
                <w:i w:val="0"/>
                <w:snapToGrid/>
                <w:color w:val="000000"/>
                <w:sz w:val="24"/>
                <w:highlight w:val="none"/>
                <w:u w:val="none"/>
                <w:lang w:eastAsia="zh-CN"/>
              </w:rPr>
              <w:t>州（市）财政部门意见</w:t>
            </w:r>
          </w:p>
        </w:tc>
        <w:tc>
          <w:tcPr>
            <w:tcW w:w="7320" w:type="dxa"/>
            <w:gridSpan w:val="5"/>
            <w:noWrap w:val="0"/>
            <w:vAlign w:val="center"/>
          </w:tcPr>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highlight w:val="none"/>
                <w:u w:val="none"/>
                <w:lang w:eastAsia="zh-CN"/>
              </w:rPr>
            </w:pPr>
            <w:r>
              <w:rPr>
                <w:rFonts w:hint="default" w:ascii="Times New Roman" w:hAnsi="Times New Roman" w:eastAsia="方正仿宋_GBK" w:cs="Times New Roman"/>
                <w:b w:val="0"/>
                <w:i w:val="0"/>
                <w:snapToGrid/>
                <w:color w:val="000000"/>
                <w:sz w:val="24"/>
                <w:highlight w:val="none"/>
                <w:u w:val="none"/>
                <w:lang w:eastAsia="zh-CN"/>
              </w:rPr>
              <w:t>　　　　　</w:t>
            </w:r>
          </w:p>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highlight w:val="none"/>
                <w:u w:val="none"/>
                <w:lang w:val="en-US" w:eastAsia="zh-CN"/>
              </w:rPr>
            </w:pPr>
            <w:r>
              <w:rPr>
                <w:rFonts w:hint="default" w:ascii="Times New Roman" w:hAnsi="Times New Roman" w:eastAsia="方正仿宋_GBK" w:cs="Times New Roman"/>
                <w:b w:val="0"/>
                <w:i w:val="0"/>
                <w:snapToGrid/>
                <w:color w:val="000000"/>
                <w:sz w:val="24"/>
                <w:highlight w:val="none"/>
                <w:u w:val="none"/>
                <w:lang w:eastAsia="zh-CN"/>
              </w:rPr>
              <w:t xml:space="preserve">          </w:t>
            </w:r>
            <w:r>
              <w:rPr>
                <w:rFonts w:hint="default" w:ascii="Times New Roman" w:hAnsi="Times New Roman" w:eastAsia="方正仿宋_GBK" w:cs="Times New Roman"/>
                <w:b w:val="0"/>
                <w:i w:val="0"/>
                <w:snapToGrid/>
                <w:color w:val="000000"/>
                <w:sz w:val="24"/>
                <w:highlight w:val="none"/>
                <w:u w:val="none"/>
                <w:lang w:val="en-US" w:eastAsia="zh-CN"/>
              </w:rPr>
              <w:t xml:space="preserve">                    </w:t>
            </w:r>
          </w:p>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highlight w:val="none"/>
                <w:u w:val="none"/>
                <w:lang w:val="en-US" w:eastAsia="zh-CN"/>
              </w:rPr>
            </w:pPr>
          </w:p>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kern w:val="2"/>
                <w:sz w:val="24"/>
                <w:highlight w:val="none"/>
                <w:u w:val="none"/>
                <w:lang w:val="en-US" w:eastAsia="zh-CN"/>
              </w:rPr>
            </w:pP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eastAsia"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签</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章：</w:t>
            </w:r>
            <w:r>
              <w:rPr>
                <w:rFonts w:hint="default" w:ascii="Times New Roman" w:hAnsi="Times New Roman" w:eastAsia="方正仿宋_GBK" w:cs="Times New Roman"/>
                <w:b w:val="0"/>
                <w:i w:val="0"/>
                <w:snapToGrid/>
                <w:color w:val="000000"/>
                <w:sz w:val="24"/>
                <w:highlight w:val="none"/>
                <w:u w:val="none"/>
                <w:lang w:eastAsia="zh-CN"/>
              </w:rPr>
              <w:br w:type="textWrapping"/>
            </w:r>
            <w:r>
              <w:rPr>
                <w:rFonts w:hint="default" w:ascii="Times New Roman" w:hAnsi="Times New Roman" w:eastAsia="方正仿宋_GBK" w:cs="Times New Roman"/>
                <w:b w:val="0"/>
                <w:i w:val="0"/>
                <w:snapToGrid/>
                <w:color w:val="000000"/>
                <w:sz w:val="24"/>
                <w:highlight w:val="none"/>
                <w:u w:val="none"/>
                <w:lang w:eastAsia="zh-CN"/>
              </w:rPr>
              <w:t xml:space="preserve">            </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年</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 xml:space="preserve"> 月</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 xml:space="preserve">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C2AEF58-1979-4A46-935F-C83478EBF41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91E7816-CFFB-4F3D-A63C-4CBA8C660FFA}"/>
  </w:font>
  <w:font w:name="方正黑体_GBK">
    <w:altName w:val="Arial Unicode MS"/>
    <w:panose1 w:val="02000000000000000000"/>
    <w:charset w:val="86"/>
    <w:family w:val="auto"/>
    <w:pitch w:val="default"/>
    <w:sig w:usb0="00000000" w:usb1="00000000" w:usb2="00000000" w:usb3="00000000" w:csb0="00040000" w:csb1="00000000"/>
    <w:embedRegular r:id="rId3" w:fontKey="{66E91D40-5FA8-4EBA-B127-FF4F0E895266}"/>
  </w:font>
  <w:font w:name="方正小标宋_GBK">
    <w:altName w:val="方正小标宋简体"/>
    <w:panose1 w:val="02000000000000000000"/>
    <w:charset w:val="86"/>
    <w:family w:val="script"/>
    <w:pitch w:val="default"/>
    <w:sig w:usb0="00000000" w:usb1="00000000" w:usb2="00000000" w:usb3="00000000" w:csb0="00040000" w:csb1="00000000"/>
    <w:embedRegular r:id="rId4" w:fontKey="{C95859C0-6C13-4CB9-87A1-2D385F14ABDA}"/>
  </w:font>
  <w:font w:name="仿宋_GB2312">
    <w:panose1 w:val="02010609030101010101"/>
    <w:charset w:val="86"/>
    <w:family w:val="modern"/>
    <w:pitch w:val="default"/>
    <w:sig w:usb0="00000001" w:usb1="080E0000" w:usb2="00000000" w:usb3="00000000" w:csb0="00040000" w:csb1="00000000"/>
    <w:embedRegular r:id="rId5" w:fontKey="{BCCF5E29-ACC6-497B-B3F4-D30035CE8DF0}"/>
  </w:font>
  <w:font w:name="方正仿宋_GBK">
    <w:panose1 w:val="02000000000000000000"/>
    <w:charset w:val="86"/>
    <w:family w:val="script"/>
    <w:pitch w:val="default"/>
    <w:sig w:usb0="A00002BF" w:usb1="38CF7CFA" w:usb2="00082016" w:usb3="00000000" w:csb0="00040001" w:csb1="00000000"/>
    <w:embedRegular r:id="rId6" w:fontKey="{C1AC4A56-2F78-41FB-A76D-F77DFAAB8691}"/>
  </w:font>
  <w:font w:name="方正楷体_GBK">
    <w:altName w:val="Arial Unicode MS"/>
    <w:panose1 w:val="02000000000000000000"/>
    <w:charset w:val="86"/>
    <w:family w:val="auto"/>
    <w:pitch w:val="default"/>
    <w:sig w:usb0="00000000" w:usb1="00000000" w:usb2="00000000" w:usb3="00000000" w:csb0="00040000" w:csb1="00000000"/>
    <w:embedRegular r:id="rId7" w:fontKey="{77CA9DB7-02A7-4944-8F1A-4C8F9FAE4034}"/>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541028"/>
    <w:multiLevelType w:val="singleLevel"/>
    <w:tmpl w:val="9D541028"/>
    <w:lvl w:ilvl="0" w:tentative="0">
      <w:start w:val="1"/>
      <w:numFmt w:val="chineseCounting"/>
      <w:suff w:val="nothing"/>
      <w:lvlText w:val="（%1）"/>
      <w:lvlJc w:val="left"/>
      <w:rPr>
        <w:rFonts w:hint="eastAsia"/>
      </w:rPr>
    </w:lvl>
  </w:abstractNum>
  <w:abstractNum w:abstractNumId="1">
    <w:nsid w:val="5348E784"/>
    <w:multiLevelType w:val="singleLevel"/>
    <w:tmpl w:val="5348E78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5NjBkYmFmZTZmZjVmODU2ZTA3M2VkNTRlNzMyODEifQ=="/>
  </w:docVars>
  <w:rsids>
    <w:rsidRoot w:val="2C180DB4"/>
    <w:rsid w:val="2C180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正文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6">
    <w:name w:val="正文 New New New New New New New New New New New New"/>
    <w:qFormat/>
    <w:uiPriority w:val="0"/>
    <w:pPr>
      <w:widowControl w:val="0"/>
      <w:jc w:val="both"/>
    </w:pPr>
    <w:rPr>
      <w:rFonts w:ascii="Calibri" w:hAnsi="Calibri" w:eastAsia="宋体" w:cs="Times New Roman"/>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2024-04-23T10:20:00Z</dcterms:created>
  <dc:creator>羊羊子</dc:creator>
  <cp:lastModifiedBy>羊羊子</cp:lastModifiedBy>
  <dcterms:modified xsi:type="dcterms:W3CDTF">2024-04-23T10:21:05Z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B2FEA803A78E42CE88645EE53AC17017_11</vt:lpwstr>
  </property>
</Properties>
</file>