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jc w:val="both"/>
        <w:textAlignment w:val="auto"/>
        <w:rPr>
          <w:rFonts w:hint="eastAsia" w:ascii="黑体" w:hAnsi="黑体" w:eastAsia="黑体"/>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600" w:lineRule="exact"/>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both"/>
        <w:textAlignment w:val="auto"/>
        <w:rPr>
          <w:rFonts w:hint="eastAsia" w:ascii="宋体" w:hAnsi="宋体"/>
          <w:color w:val="000000" w:themeColor="text1"/>
          <w:sz w:val="32"/>
          <w:szCs w:val="32"/>
          <w:u w:val="none"/>
          <w14:textFill>
            <w14:solidFill>
              <w14:schemeClr w14:val="tx1"/>
            </w14:solidFill>
          </w14:textFill>
        </w:rPr>
      </w:pP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r>
        <w:rPr>
          <w:rFonts w:hint="eastAsia" w:ascii="方正小标宋简体" w:eastAsia="方正小标宋简体"/>
          <w:color w:val="000000" w:themeColor="text1"/>
          <w:spacing w:val="-12"/>
          <w:sz w:val="44"/>
          <w:szCs w:val="44"/>
          <w:u w:val="none"/>
          <w14:textFill>
            <w14:solidFill>
              <w14:schemeClr w14:val="tx1"/>
            </w14:solidFill>
          </w14:textFill>
        </w:rPr>
        <w:t>部分不合格项目的小知识</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both"/>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p>
    <w:p>
      <w:pPr>
        <w:keepNext w:val="0"/>
        <w:keepLines w:val="0"/>
        <w:pageBreakBefore w:val="0"/>
        <w:numPr>
          <w:ilvl w:val="0"/>
          <w:numId w:val="0"/>
        </w:numPr>
        <w:kinsoku/>
        <w:overflowPunct/>
        <w:topLinePunct w:val="0"/>
        <w:autoSpaceDE/>
        <w:bidi w:val="0"/>
        <w:adjustRightInd/>
        <w:snapToGrid/>
        <w:spacing w:line="600" w:lineRule="exact"/>
        <w:ind w:firstLine="640" w:firstLineChars="200"/>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Times New Roman"/>
          <w:color w:val="auto"/>
          <w:kern w:val="2"/>
          <w:sz w:val="32"/>
          <w:szCs w:val="32"/>
          <w:u w:val="none"/>
          <w:lang w:val="en-US" w:eastAsia="zh-CN" w:bidi="ar-SA"/>
        </w:rPr>
        <w:t>一、</w:t>
      </w:r>
      <w:r>
        <w:rPr>
          <w:rFonts w:hint="eastAsia" w:ascii="黑体" w:hAnsi="黑体" w:eastAsia="黑体" w:cs="仿宋_GB2312"/>
          <w:color w:val="auto"/>
          <w:kern w:val="2"/>
          <w:sz w:val="32"/>
          <w:szCs w:val="32"/>
          <w:u w:val="none"/>
          <w:lang w:val="en-US" w:eastAsia="zh-CN"/>
        </w:rPr>
        <w:t>过氧化值</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pP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过氧化值主要反映食品中油脂是否氧化变质。随着油脂氧化，过氧化值会逐步升高。过氧化值超标的原因，可能是产品用油已经变质，或者产品在储存过程中环境条件控制不当，导致油脂酸败；也可能是原料储存不当，未采取有效的抗氧化措施，使得</w:t>
      </w:r>
      <w:r>
        <w:rPr>
          <w:rFonts w:hint="default" w:ascii="仿宋" w:hAnsi="仿宋" w:eastAsia="仿宋" w:cs="仿宋_GB2312"/>
          <w:color w:val="000000" w:themeColor="text1"/>
          <w:kern w:val="2"/>
          <w:sz w:val="32"/>
          <w:szCs w:val="32"/>
          <w:u w:val="none"/>
          <w:lang w:val="en-US" w:eastAsia="zh-CN" w:bidi="ar-SA"/>
          <w14:textFill>
            <w14:solidFill>
              <w14:schemeClr w14:val="tx1"/>
            </w14:solidFill>
          </w14:textFill>
        </w:rPr>
        <w:t>原料中的脂肪已经氧化，</w:t>
      </w: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导致</w:t>
      </w:r>
      <w:r>
        <w:rPr>
          <w:rFonts w:hint="default" w:ascii="仿宋" w:hAnsi="仿宋" w:eastAsia="仿宋" w:cs="仿宋_GB2312"/>
          <w:color w:val="000000" w:themeColor="text1"/>
          <w:kern w:val="2"/>
          <w:sz w:val="32"/>
          <w:szCs w:val="32"/>
          <w:u w:val="none"/>
          <w:lang w:val="en-US" w:eastAsia="zh-CN" w:bidi="ar-SA"/>
          <w14:textFill>
            <w14:solidFill>
              <w14:schemeClr w14:val="tx1"/>
            </w14:solidFill>
          </w14:textFill>
        </w:rPr>
        <w:t>终产品油脂氧化酸败</w:t>
      </w: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default"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二、</w:t>
      </w:r>
      <w:r>
        <w:rPr>
          <w:rFonts w:hint="default" w:ascii="黑体" w:hAnsi="黑体" w:eastAsia="黑体" w:cs="仿宋_GB2312"/>
          <w:color w:val="000000" w:themeColor="text1"/>
          <w:kern w:val="2"/>
          <w:sz w:val="32"/>
          <w:szCs w:val="32"/>
          <w:u w:val="none"/>
          <w:lang w:val="en-US" w:eastAsia="zh-CN"/>
          <w14:textFill>
            <w14:solidFill>
              <w14:schemeClr w14:val="tx1"/>
            </w14:solidFill>
          </w14:textFill>
        </w:rPr>
        <w:t>脱氢乙酸及其钠盐</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_GB2312"/>
          <w:color w:val="000000" w:themeColor="text1"/>
          <w:kern w:val="2"/>
          <w:sz w:val="32"/>
          <w:szCs w:val="32"/>
          <w:u w:val="none"/>
          <w:lang w:val="en-US" w:eastAsia="zh-CN" w:bidi="ar-SA"/>
          <w14:textFill>
            <w14:solidFill>
              <w14:schemeClr w14:val="tx1"/>
            </w14:solidFill>
          </w14:textFill>
        </w:rPr>
      </w:pPr>
      <w:r>
        <w:rPr>
          <w:rFonts w:hint="default" w:ascii="仿宋" w:hAnsi="仿宋" w:eastAsia="仿宋" w:cs="仿宋_GB2312"/>
          <w:color w:val="000000" w:themeColor="text1"/>
          <w:kern w:val="2"/>
          <w:sz w:val="32"/>
          <w:szCs w:val="32"/>
          <w:u w:val="none"/>
          <w:lang w:val="en-US" w:eastAsia="zh-CN" w:bidi="ar-SA"/>
          <w14:textFill>
            <w14:solidFill>
              <w14:schemeClr w14:val="tx1"/>
            </w14:solidFill>
          </w14:textFill>
        </w:rPr>
        <w:t>脱氢乙酸及其钠盐作为一种广谱食品防腐剂，对霉菌和酵母菌的抑制能力强。《食品安全国家标准 食品添加剂使用标准》（GB 2760-2014）中规定，糕点中脱氢乙酸及其钠盐（以脱氢乙酸计）最大使用量为0.5g/kg。脱氢乙酸及其钠盐（以脱氢乙酸计）检验值超标的原因，可能是生产企业为防止食品腐败变质、延长食品保质期，超限量使用相关食品添加剂。</w:t>
      </w:r>
    </w:p>
    <w:p>
      <w:pPr>
        <w:pStyle w:val="7"/>
        <w:keepNext w:val="0"/>
        <w:keepLines w:val="0"/>
        <w:pageBreakBefore w:val="0"/>
        <w:widowControl/>
        <w:numPr>
          <w:ilvl w:val="0"/>
          <w:numId w:val="0"/>
        </w:numPr>
        <w:kinsoku/>
        <w:wordWrap w:val="0"/>
        <w:overflowPunct/>
        <w:topLinePunct w:val="0"/>
        <w:autoSpaceDE/>
        <w:bidi w:val="0"/>
        <w:adjustRightInd/>
        <w:snapToGrid/>
        <w:spacing w:before="0" w:beforeLines="0" w:beforeAutospacing="0" w:after="0" w:afterLines="0" w:afterAutospacing="0" w:line="600" w:lineRule="exact"/>
        <w:ind w:left="640" w:leftChars="0" w:right="0" w:rightChars="0"/>
        <w:textAlignment w:val="auto"/>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三、苯醚甲环唑</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pP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苯醚甲环唑，又称恶醚唑，是低毒杂环类杀菌剂农药。苯醚甲环唑是三唑类杀菌剂中安全性比较高的一种，广泛应用于果树、蔬菜等作物，有效防治黑星病、白腐病、赤霉病等。农产品中苯醚甲环唑残留量超标，可能为种植者未严格按照《食品安全国家标准 食品中农药最大残留限量》（GB2763—2021）中规定用量使用，或者使用后未严格落实农药使用后安全间隔期有关规定而导致。</w:t>
      </w:r>
    </w:p>
    <w:p>
      <w:pPr>
        <w:keepNext w:val="0"/>
        <w:keepLines w:val="0"/>
        <w:pageBreakBefore w:val="0"/>
        <w:numPr>
          <w:ilvl w:val="0"/>
          <w:numId w:val="0"/>
        </w:numPr>
        <w:kinsoku/>
        <w:overflowPunct/>
        <w:topLinePunct w:val="0"/>
        <w:autoSpaceDE/>
        <w:autoSpaceDN/>
        <w:bidi w:val="0"/>
        <w:adjustRightInd/>
        <w:snapToGrid/>
        <w:spacing w:line="600" w:lineRule="exact"/>
        <w:ind w:left="630" w:leftChars="0"/>
        <w:jc w:val="both"/>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四、霉菌</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_GB2312"/>
          <w:color w:val="000000" w:themeColor="text1"/>
          <w:kern w:val="2"/>
          <w:sz w:val="32"/>
          <w:szCs w:val="32"/>
          <w:u w:val="none"/>
          <w:lang w:val="en-US" w:eastAsia="zh-CN" w:bidi="ar-SA"/>
          <w14:textFill>
            <w14:solidFill>
              <w14:schemeClr w14:val="tx1"/>
            </w14:solidFill>
          </w14:textFill>
        </w:rPr>
      </w:pPr>
      <w:r>
        <w:rPr>
          <w:rFonts w:hint="default" w:ascii="仿宋" w:hAnsi="仿宋" w:eastAsia="仿宋" w:cs="仿宋_GB2312"/>
          <w:color w:val="000000" w:themeColor="text1"/>
          <w:kern w:val="2"/>
          <w:sz w:val="32"/>
          <w:szCs w:val="32"/>
          <w:u w:val="none"/>
          <w:lang w:val="en-US" w:eastAsia="zh-CN" w:bidi="ar-SA"/>
          <w14:textFill>
            <w14:solidFill>
              <w14:schemeClr w14:val="tx1"/>
            </w14:solidFill>
          </w14:textFill>
        </w:rPr>
        <w:t>霉菌是评价食品质量安全的一项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会危害人体健康。霉菌超标的原因，可能是原料或包装材料受到霉菌污染，</w:t>
      </w: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也可能是生产加工过程中卫生条件控制不严格消毒不彻底，还可能与产品包装密封不严、储运条件控制不当等有关</w:t>
      </w:r>
      <w:r>
        <w:rPr>
          <w:rFonts w:hint="default" w:ascii="仿宋" w:hAnsi="仿宋" w:eastAsia="仿宋" w:cs="仿宋_GB2312"/>
          <w:color w:val="000000" w:themeColor="text1"/>
          <w:kern w:val="2"/>
          <w:sz w:val="32"/>
          <w:szCs w:val="32"/>
          <w:u w:val="none"/>
          <w:lang w:val="en-US" w:eastAsia="zh-CN" w:bidi="ar-SA"/>
          <w14:textFill>
            <w14:solidFill>
              <w14:schemeClr w14:val="tx1"/>
            </w14:solidFill>
          </w14:textFill>
        </w:rPr>
        <w:t>。</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textAlignment w:val="auto"/>
        <w:rPr>
          <w:rFonts w:hint="eastAsia" w:ascii="黑体" w:hAnsi="黑体" w:eastAsia="黑体" w:cs="仿宋_GB2312"/>
          <w:color w:val="000000" w:themeColor="text1"/>
          <w:kern w:val="2"/>
          <w:sz w:val="32"/>
          <w:szCs w:val="32"/>
          <w:u w:val="none"/>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五、</w:t>
      </w:r>
      <w:r>
        <w:rPr>
          <w:rFonts w:hint="eastAsia" w:ascii="黑体" w:hAnsi="黑体" w:eastAsia="黑体" w:cs="仿宋_GB2312"/>
          <w:color w:val="000000" w:themeColor="text1"/>
          <w:kern w:val="2"/>
          <w:sz w:val="32"/>
          <w:szCs w:val="32"/>
          <w:u w:val="none"/>
          <w14:textFill>
            <w14:solidFill>
              <w14:schemeClr w14:val="tx1"/>
            </w14:solidFill>
          </w14:textFill>
        </w:rPr>
        <w:t>吡虫啉</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firstLineChars="200"/>
        <w:textAlignment w:val="auto"/>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pP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吡虫啉是烟碱类超高效杀虫剂，具有广谱、高效、低毒、低残留，害虫不易产生抗性，并有触杀、胃毒和内吸等多重作用。产品药效和温度呈正相关，温度高，杀虫效果好，主要用于防治刺吸式口器害虫。《食品安全国家标准 食品中农药最大残留限量》（GB 2763-2021）中规定水果中</w:t>
      </w:r>
      <w:r>
        <w:rPr>
          <w:rFonts w:hint="default" w:ascii="仿宋" w:hAnsi="仿宋" w:eastAsia="仿宋" w:cs="仿宋_GB2312"/>
          <w:color w:val="000000" w:themeColor="text1"/>
          <w:kern w:val="2"/>
          <w:sz w:val="32"/>
          <w:szCs w:val="32"/>
          <w:u w:val="none"/>
          <w:lang w:val="en-US" w:eastAsia="zh-CN" w:bidi="ar-SA"/>
          <w14:textFill>
            <w14:solidFill>
              <w14:schemeClr w14:val="tx1"/>
            </w14:solidFill>
          </w14:textFill>
        </w:rPr>
        <w:t>吡虫啉</w:t>
      </w: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最大残留限量为0.05mg/kg。呲虫啉超标的原因可能是种植环节没有按照农药使用规范用药。</w:t>
      </w:r>
    </w:p>
    <w:p>
      <w:pPr>
        <w:keepNext w:val="0"/>
        <w:keepLines w:val="0"/>
        <w:pageBreakBefore w:val="0"/>
        <w:kinsoku/>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Times New Roman"/>
          <w:color w:val="000000"/>
          <w:kern w:val="2"/>
          <w:sz w:val="32"/>
          <w:szCs w:val="32"/>
          <w:u w:val="none"/>
          <w:lang w:val="en-US" w:eastAsia="zh-CN" w:bidi="ar-SA"/>
        </w:rPr>
      </w:pPr>
      <w:r>
        <w:rPr>
          <w:rFonts w:hint="eastAsia" w:ascii="黑体" w:hAnsi="黑体" w:eastAsia="黑体" w:cs="Times New Roman"/>
          <w:color w:val="000000"/>
          <w:kern w:val="2"/>
          <w:sz w:val="32"/>
          <w:szCs w:val="32"/>
          <w:u w:val="none"/>
          <w:lang w:val="en-US" w:eastAsia="zh-CN" w:bidi="ar-SA"/>
        </w:rPr>
        <w:t>六、</w:t>
      </w:r>
      <w:r>
        <w:rPr>
          <w:rFonts w:hint="default" w:ascii="黑体" w:hAnsi="黑体" w:eastAsia="黑体" w:cs="Times New Roman"/>
          <w:color w:val="000000"/>
          <w:kern w:val="2"/>
          <w:sz w:val="32"/>
          <w:szCs w:val="32"/>
          <w:u w:val="none"/>
          <w:lang w:val="en-US" w:eastAsia="zh-CN" w:bidi="ar-SA"/>
        </w:rPr>
        <w:t>噻虫胺</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pP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噻虫胺是一种有机化合物，是新烟碱类中的一种杀虫剂，是一类高效安全、高选择性的新型杀虫剂。该药具有高效广谱、毒性较低等优点。蔬菜等农产品中噻虫胺残留量超标，可能为种植者未严格按照《食品安全国家标准 食品中农药最大残留限量》（GB 2763—2021）中规定用量使用，或者使用后未严格落实农药使用后安全间隔期有关规定而导致。</w:t>
      </w:r>
    </w:p>
    <w:p>
      <w:pPr>
        <w:pStyle w:val="7"/>
        <w:keepNext w:val="0"/>
        <w:keepLines w:val="0"/>
        <w:pageBreakBefore w:val="0"/>
        <w:widowControl/>
        <w:numPr>
          <w:ilvl w:val="0"/>
          <w:numId w:val="0"/>
        </w:numPr>
        <w:kinsoku/>
        <w:wordWrap w:val="0"/>
        <w:overflowPunct/>
        <w:topLinePunct w:val="0"/>
        <w:autoSpaceDE/>
        <w:bidi w:val="0"/>
        <w:adjustRightInd/>
        <w:snapToGrid/>
        <w:spacing w:before="0" w:beforeAutospacing="0" w:after="0" w:afterAutospacing="0" w:line="600" w:lineRule="exact"/>
        <w:ind w:right="0" w:rightChars="0" w:firstLine="640" w:firstLineChars="200"/>
        <w:textAlignment w:val="auto"/>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七、吡唑醚菌酯</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pP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吡唑醚菌酯是一种新型广谱甲氧基丙烯酸酣类杀菌剂，通过抑制线粒体呼吸作用，最终导致细胞死亡，具有保护、治疗、叶片渗透传导作用，主要用于防治作物上由真菌引起的多种病害。《食品安全国家标准 食品中农药最大残留限量》（GB2763—2021）中规定，芒果中吡唑醚菌酯的最大残留限量为0.05mg/kg。水果中吡唑醚菌酯超标，可能是果农未严格按照标准规定施药或施药后未严格落实农药安全间隔期造成。</w:t>
      </w:r>
    </w:p>
    <w:p>
      <w:pPr>
        <w:pStyle w:val="7"/>
        <w:keepNext w:val="0"/>
        <w:keepLines w:val="0"/>
        <w:pageBreakBefore w:val="0"/>
        <w:widowControl/>
        <w:numPr>
          <w:ilvl w:val="0"/>
          <w:numId w:val="0"/>
        </w:numPr>
        <w:kinsoku/>
        <w:wordWrap w:val="0"/>
        <w:overflowPunct/>
        <w:topLinePunct w:val="0"/>
        <w:autoSpaceDE/>
        <w:autoSpaceDN/>
        <w:bidi w:val="0"/>
        <w:adjustRightInd/>
        <w:snapToGrid/>
        <w:spacing w:before="0" w:beforeLines="0" w:beforeAutospacing="0" w:after="0" w:afterLines="0" w:afterAutospacing="0" w:line="600" w:lineRule="exact"/>
        <w:ind w:right="0" w:rightChars="0" w:firstLine="640" w:firstLineChars="200"/>
        <w:textAlignment w:val="auto"/>
        <w:rPr>
          <w:rFonts w:hint="eastAsia" w:ascii="黑体" w:hAnsi="黑体" w:eastAsia="黑体" w:cs="Times New Roman"/>
          <w:color w:val="auto"/>
          <w:kern w:val="2"/>
          <w:sz w:val="32"/>
          <w:szCs w:val="32"/>
          <w:u w:val="none"/>
          <w:lang w:val="en-US" w:eastAsia="zh-CN" w:bidi="ar-SA"/>
        </w:rPr>
      </w:pPr>
      <w:r>
        <w:rPr>
          <w:rFonts w:hint="eastAsia" w:ascii="黑体" w:hAnsi="黑体" w:eastAsia="黑体" w:cs="Times New Roman"/>
          <w:color w:val="auto"/>
          <w:kern w:val="2"/>
          <w:sz w:val="32"/>
          <w:szCs w:val="32"/>
          <w:u w:val="none"/>
          <w:lang w:val="en-US" w:eastAsia="zh-CN" w:bidi="ar-SA"/>
        </w:rPr>
        <w:t>八、甜蜜素</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pP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甜蜜素(以环己基氨基磺酸计)，是食品生产中常用的甜味剂之一，其甜度是蔗糖的40至50倍。甜蜜素（以环己基氨基磺酸计）检测值超标的原因，可能是生产企业为增加产品甜度，超量使用甜蜜素；也可能是使用的复配添加剂中甜蜜素含量较高；还可能是添加过程中未准确计量等。</w:t>
      </w:r>
      <w:bookmarkStart w:id="0" w:name="_GoBack"/>
      <w:bookmarkEnd w:id="0"/>
    </w:p>
    <w:p>
      <w:pPr>
        <w:keepNext w:val="0"/>
        <w:keepLines w:val="0"/>
        <w:pageBreakBefore w:val="0"/>
        <w:kinsoku/>
        <w:wordWrap w:val="0"/>
        <w:overflowPunct/>
        <w:topLinePunct w:val="0"/>
        <w:autoSpaceDE/>
        <w:autoSpaceDN w:val="0"/>
        <w:bidi w:val="0"/>
        <w:adjustRightInd/>
        <w:snapToGrid/>
        <w:spacing w:line="600" w:lineRule="exact"/>
        <w:ind w:firstLine="627" w:firstLineChars="196"/>
        <w:jc w:val="left"/>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九、大肠菌群</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pP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大肠菌群，是国内外通用的食品污染常用指示菌之一。检出大肠菌群，是有被致病菌(如沙门菌、志贺菌、致病性大肠杆菌)污染的可能。大肠菌群超标的原因可能是由于产品受到了来自原料、包材、人员、设备等方面的污染，或产品储运条件不当而导致。</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firstLineChars="200"/>
        <w:textAlignment w:val="auto"/>
        <w:rPr>
          <w:rFonts w:hint="eastAsia" w:ascii="黑体" w:hAnsi="黑体" w:eastAsia="黑体" w:cs="仿宋_GB2312"/>
          <w:color w:val="auto"/>
          <w:kern w:val="2"/>
          <w:sz w:val="32"/>
          <w:szCs w:val="32"/>
          <w:u w:val="none"/>
        </w:rPr>
      </w:pPr>
      <w:r>
        <w:rPr>
          <w:rFonts w:hint="eastAsia" w:ascii="黑体" w:hAnsi="黑体" w:eastAsia="黑体" w:cs="仿宋_GB2312"/>
          <w:color w:val="auto"/>
          <w:kern w:val="2"/>
          <w:sz w:val="32"/>
          <w:szCs w:val="32"/>
          <w:u w:val="none"/>
          <w:lang w:val="en-US" w:eastAsia="zh-CN"/>
        </w:rPr>
        <w:t>十、</w:t>
      </w:r>
      <w:r>
        <w:rPr>
          <w:rFonts w:hint="eastAsia" w:ascii="黑体" w:hAnsi="黑体" w:eastAsia="黑体" w:cs="仿宋_GB2312"/>
          <w:color w:val="auto"/>
          <w:kern w:val="2"/>
          <w:sz w:val="32"/>
          <w:szCs w:val="32"/>
          <w:u w:val="none"/>
        </w:rPr>
        <w:t>菌落总数</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pP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菌落总数是指示性微生物指标，用以反映食品的卫生状况。超标原因可能是生产企业所使用的原辅料初始菌落数较高；也可能是生产加工过程中卫生条件控制不严格；还可能与产品包装密封不严、储运条件控制不当等有关。</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firstLineChars="200"/>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十一、黄曲霉毒素B₁</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_GB2312"/>
          <w:color w:val="000000" w:themeColor="text1"/>
          <w:kern w:val="2"/>
          <w:sz w:val="32"/>
          <w:szCs w:val="32"/>
          <w:u w:val="none"/>
          <w:lang w:val="en-US" w:eastAsia="zh-CN" w:bidi="ar-SA"/>
          <w14:textFill>
            <w14:solidFill>
              <w14:schemeClr w14:val="tx1"/>
            </w14:solidFill>
          </w14:textFill>
        </w:rPr>
      </w:pP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黄曲霉毒素是黄曲霉、寄生曲霉等产生的代谢产物，黄曲霉毒素B1多在农作物因潮湿发霉变质时产生。黄曲霉毒素B1不合格的主要原因，可能是花生坚果类原料在种植、采收、运输及储存过程中受到黄曲霉霉菌污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00000000000000000"/>
    <w:charset w:val="86"/>
    <w:family w:val="roman"/>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zExMGFjNGI3MGU0NmMxMTA3NmIzOWNmMWZkMzgifQ=="/>
  </w:docVars>
  <w:rsids>
    <w:rsidRoot w:val="0C8C4767"/>
    <w:rsid w:val="02CC34CA"/>
    <w:rsid w:val="02D4355F"/>
    <w:rsid w:val="039159AE"/>
    <w:rsid w:val="051C7148"/>
    <w:rsid w:val="05745268"/>
    <w:rsid w:val="06AB60C8"/>
    <w:rsid w:val="06D74455"/>
    <w:rsid w:val="06F6725A"/>
    <w:rsid w:val="08123F6F"/>
    <w:rsid w:val="08CF3AE4"/>
    <w:rsid w:val="0B45380D"/>
    <w:rsid w:val="0B810491"/>
    <w:rsid w:val="0BA40294"/>
    <w:rsid w:val="0BE7744C"/>
    <w:rsid w:val="0C8C4767"/>
    <w:rsid w:val="10457B90"/>
    <w:rsid w:val="15584A2B"/>
    <w:rsid w:val="15BC6831"/>
    <w:rsid w:val="15EC594F"/>
    <w:rsid w:val="167B6CBC"/>
    <w:rsid w:val="168C6AE4"/>
    <w:rsid w:val="17677D3A"/>
    <w:rsid w:val="18484AED"/>
    <w:rsid w:val="1924456A"/>
    <w:rsid w:val="193E4B7D"/>
    <w:rsid w:val="193E766E"/>
    <w:rsid w:val="1A1F09D3"/>
    <w:rsid w:val="1B793D04"/>
    <w:rsid w:val="1D4213BE"/>
    <w:rsid w:val="1E5B1377"/>
    <w:rsid w:val="20B8243C"/>
    <w:rsid w:val="21DA7B2F"/>
    <w:rsid w:val="24131B6C"/>
    <w:rsid w:val="2462067D"/>
    <w:rsid w:val="247A66AE"/>
    <w:rsid w:val="26631425"/>
    <w:rsid w:val="26DF4641"/>
    <w:rsid w:val="272354B2"/>
    <w:rsid w:val="279C4F22"/>
    <w:rsid w:val="27A95480"/>
    <w:rsid w:val="28B22DF6"/>
    <w:rsid w:val="291476A5"/>
    <w:rsid w:val="29572E48"/>
    <w:rsid w:val="29785E86"/>
    <w:rsid w:val="29FE2EE1"/>
    <w:rsid w:val="2A2D3458"/>
    <w:rsid w:val="2A8B307E"/>
    <w:rsid w:val="2B6D3EE0"/>
    <w:rsid w:val="2B7D7B70"/>
    <w:rsid w:val="2BAF5CCC"/>
    <w:rsid w:val="2BCE09B8"/>
    <w:rsid w:val="2C231D56"/>
    <w:rsid w:val="2C444745"/>
    <w:rsid w:val="2D851703"/>
    <w:rsid w:val="2DB63420"/>
    <w:rsid w:val="2FC7227B"/>
    <w:rsid w:val="314046C3"/>
    <w:rsid w:val="324E00CB"/>
    <w:rsid w:val="324E0779"/>
    <w:rsid w:val="32882B90"/>
    <w:rsid w:val="328D30D8"/>
    <w:rsid w:val="32AE6FC5"/>
    <w:rsid w:val="332F602F"/>
    <w:rsid w:val="33775400"/>
    <w:rsid w:val="33883CFF"/>
    <w:rsid w:val="34594806"/>
    <w:rsid w:val="34761836"/>
    <w:rsid w:val="360936EC"/>
    <w:rsid w:val="36225F84"/>
    <w:rsid w:val="37442689"/>
    <w:rsid w:val="37600B06"/>
    <w:rsid w:val="398E4007"/>
    <w:rsid w:val="39B72E0C"/>
    <w:rsid w:val="3C0E1DC6"/>
    <w:rsid w:val="3C350180"/>
    <w:rsid w:val="3C392146"/>
    <w:rsid w:val="3CB27B7F"/>
    <w:rsid w:val="3EAE1333"/>
    <w:rsid w:val="3F871D1D"/>
    <w:rsid w:val="4039711A"/>
    <w:rsid w:val="40F07FFA"/>
    <w:rsid w:val="41537311"/>
    <w:rsid w:val="428848CF"/>
    <w:rsid w:val="42C5372B"/>
    <w:rsid w:val="435033F0"/>
    <w:rsid w:val="43B7770A"/>
    <w:rsid w:val="451200B3"/>
    <w:rsid w:val="460D6897"/>
    <w:rsid w:val="48846AEF"/>
    <w:rsid w:val="48C2669E"/>
    <w:rsid w:val="48DE0700"/>
    <w:rsid w:val="49810C65"/>
    <w:rsid w:val="4A4F4589"/>
    <w:rsid w:val="4C615739"/>
    <w:rsid w:val="4DF21D57"/>
    <w:rsid w:val="4E1F1340"/>
    <w:rsid w:val="4E2C5712"/>
    <w:rsid w:val="4FBE9E45"/>
    <w:rsid w:val="50715D75"/>
    <w:rsid w:val="508E0988"/>
    <w:rsid w:val="50BD5E1A"/>
    <w:rsid w:val="50CD6CD5"/>
    <w:rsid w:val="51DA41BF"/>
    <w:rsid w:val="51DB6199"/>
    <w:rsid w:val="533A18EA"/>
    <w:rsid w:val="53B83987"/>
    <w:rsid w:val="555F54B8"/>
    <w:rsid w:val="55C7567C"/>
    <w:rsid w:val="567A47C5"/>
    <w:rsid w:val="59224657"/>
    <w:rsid w:val="593659D6"/>
    <w:rsid w:val="5B380402"/>
    <w:rsid w:val="5C454A26"/>
    <w:rsid w:val="5D355F3F"/>
    <w:rsid w:val="5D6D3F12"/>
    <w:rsid w:val="5D817942"/>
    <w:rsid w:val="5DC475F0"/>
    <w:rsid w:val="5E1E6906"/>
    <w:rsid w:val="5ED95286"/>
    <w:rsid w:val="5EE80608"/>
    <w:rsid w:val="5FC26101"/>
    <w:rsid w:val="60A46527"/>
    <w:rsid w:val="62393C54"/>
    <w:rsid w:val="62894790"/>
    <w:rsid w:val="63217256"/>
    <w:rsid w:val="645D636E"/>
    <w:rsid w:val="648D0CE1"/>
    <w:rsid w:val="64975239"/>
    <w:rsid w:val="65BE4C71"/>
    <w:rsid w:val="68DA55BD"/>
    <w:rsid w:val="694B2A77"/>
    <w:rsid w:val="6B3B0481"/>
    <w:rsid w:val="6CE62940"/>
    <w:rsid w:val="6D700FAF"/>
    <w:rsid w:val="6DFF29E8"/>
    <w:rsid w:val="6F3B2CE3"/>
    <w:rsid w:val="71D631AF"/>
    <w:rsid w:val="722C2B09"/>
    <w:rsid w:val="72B73991"/>
    <w:rsid w:val="76090AFB"/>
    <w:rsid w:val="76CB3F79"/>
    <w:rsid w:val="76E60202"/>
    <w:rsid w:val="772D16F5"/>
    <w:rsid w:val="77704BDB"/>
    <w:rsid w:val="77745CF2"/>
    <w:rsid w:val="785415C7"/>
    <w:rsid w:val="7A935AC6"/>
    <w:rsid w:val="7CB400F8"/>
    <w:rsid w:val="7CCF0986"/>
    <w:rsid w:val="F7DED237"/>
    <w:rsid w:val="FF7C6264"/>
    <w:rsid w:val="FFFFF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Normal Indent"/>
    <w:basedOn w:val="1"/>
    <w:qFormat/>
    <w:uiPriority w:val="0"/>
    <w:pPr>
      <w:ind w:firstLine="420"/>
    </w:pPr>
    <w:rPr>
      <w:rFonts w:ascii="Times New Roman" w:hAnsi="Times New Roman" w:cs="Times New Roman"/>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Lines="0" w:beforeAutospacing="1" w:after="100" w:afterLines="0" w:afterAutospacing="1"/>
      <w:ind w:left="0" w:right="0"/>
      <w:jc w:val="left"/>
    </w:pPr>
    <w:rPr>
      <w:color w:val="CC0000"/>
      <w:kern w:val="0"/>
      <w:sz w:val="24"/>
      <w:u w:val="single"/>
      <w:lang w:val="en-US" w:eastAsia="zh-CN" w:bidi="ar-SA"/>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1124</Words>
  <Characters>1148</Characters>
  <Lines>0</Lines>
  <Paragraphs>0</Paragraphs>
  <TotalTime>1</TotalTime>
  <ScaleCrop>false</ScaleCrop>
  <LinksUpToDate>false</LinksUpToDate>
  <CharactersWithSpaces>1152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2021-11-09T22:11:00Z</dcterms:created>
  <dc:creator>anshenghui</dc:creator>
  <cp:lastModifiedBy>miu</cp:lastModifiedBy>
  <cp:lastPrinted>2021-11-10T01:23:00Z</cp:lastPrinted>
  <dcterms:modified xsi:type="dcterms:W3CDTF">2024-04-25T07:50:46Z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59C52D3E5ED14B2AAC34DFF374B5170D</vt:lpwstr>
  </property>
</Properties>
</file>