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ind w:left="0" w:leftChars="0" w:firstLine="0" w:firstLineChars="0"/>
        <w:jc w:val="both"/>
        <w:textAlignment w:val="center"/>
        <w:rPr>
          <w:rFonts w:hint="eastAsia" w:ascii="文泉驿微米黑" w:hAnsi="文泉驿微米黑" w:eastAsia="文泉驿微米黑" w:cs="文泉驿微米黑"/>
          <w:sz w:val="32"/>
          <w:lang w:val="en-US" w:eastAsia="zh-CN"/>
        </w:rPr>
      </w:pPr>
      <w:r>
        <w:rPr>
          <w:rFonts w:hint="eastAsia" w:ascii="文泉驿微米黑" w:hAnsi="文泉驿微米黑" w:eastAsia="文泉驿微米黑" w:cs="文泉驿微米黑"/>
          <w:sz w:val="32"/>
          <w:lang w:eastAsia="zh-CN"/>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36"/>
          <w:szCs w:val="36"/>
          <w:u w:val="none"/>
        </w:rPr>
      </w:pPr>
      <w:bookmarkStart w:id="0" w:name="_GoBack"/>
      <w:r>
        <w:rPr>
          <w:rFonts w:hint="eastAsia" w:ascii="方正小标宋简体" w:hAnsi="方正小标宋简体" w:eastAsia="方正小标宋简体" w:cs="方正小标宋简体"/>
          <w:sz w:val="36"/>
          <w:szCs w:val="36"/>
        </w:rPr>
        <w:t>2024年度甘肃省联合科研基金拟立项项目清单</w:t>
      </w:r>
      <w:bookmarkEnd w:id="0"/>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118"/>
        <w:gridCol w:w="3850"/>
        <w:gridCol w:w="293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b/>
                <w:bCs/>
                <w:i w:val="0"/>
                <w:iCs w:val="0"/>
                <w:color w:val="000000"/>
                <w:sz w:val="20"/>
                <w:szCs w:val="20"/>
                <w:u w:val="none"/>
              </w:rPr>
            </w:pPr>
            <w:r>
              <w:rPr>
                <w:rFonts w:hint="eastAsia" w:ascii="国标宋体" w:hAnsi="国标宋体" w:eastAsia="国标宋体" w:cs="国标宋体"/>
                <w:b/>
                <w:bCs/>
                <w:i w:val="0"/>
                <w:iCs w:val="0"/>
                <w:color w:val="000000"/>
                <w:kern w:val="0"/>
                <w:sz w:val="20"/>
                <w:szCs w:val="20"/>
                <w:u w:val="none"/>
                <w:lang w:val="en-US" w:eastAsia="zh-CN" w:bidi="ar"/>
              </w:rPr>
              <w:t>序号</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b/>
                <w:bCs/>
                <w:i w:val="0"/>
                <w:iCs w:val="0"/>
                <w:color w:val="000000"/>
                <w:kern w:val="0"/>
                <w:sz w:val="20"/>
                <w:szCs w:val="20"/>
                <w:u w:val="none"/>
                <w:lang w:val="en-US" w:eastAsia="zh-CN" w:bidi="ar"/>
              </w:rPr>
            </w:pPr>
            <w:r>
              <w:rPr>
                <w:rFonts w:hint="eastAsia" w:ascii="国标宋体" w:hAnsi="国标宋体" w:eastAsia="国标宋体" w:cs="国标宋体"/>
                <w:b/>
                <w:bCs/>
                <w:i w:val="0"/>
                <w:iCs w:val="0"/>
                <w:color w:val="000000"/>
                <w:kern w:val="0"/>
                <w:sz w:val="20"/>
                <w:szCs w:val="20"/>
                <w:u w:val="none"/>
                <w:lang w:val="en-US" w:eastAsia="zh-CN" w:bidi="ar"/>
              </w:rPr>
              <w:t>项目类别</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b/>
                <w:bCs/>
                <w:i w:val="0"/>
                <w:iCs w:val="0"/>
                <w:color w:val="000000"/>
                <w:sz w:val="20"/>
                <w:szCs w:val="20"/>
                <w:u w:val="none"/>
              </w:rPr>
            </w:pPr>
            <w:r>
              <w:rPr>
                <w:rFonts w:hint="eastAsia" w:ascii="国标宋体" w:hAnsi="国标宋体" w:eastAsia="国标宋体" w:cs="国标宋体"/>
                <w:b/>
                <w:bCs/>
                <w:i w:val="0"/>
                <w:iCs w:val="0"/>
                <w:color w:val="000000"/>
                <w:kern w:val="0"/>
                <w:sz w:val="20"/>
                <w:szCs w:val="20"/>
                <w:u w:val="none"/>
                <w:lang w:val="en-US" w:eastAsia="zh-CN" w:bidi="ar"/>
              </w:rPr>
              <w:t>项目名称</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b/>
                <w:bCs/>
                <w:i w:val="0"/>
                <w:iCs w:val="0"/>
                <w:color w:val="000000"/>
                <w:sz w:val="20"/>
                <w:szCs w:val="20"/>
                <w:u w:val="none"/>
              </w:rPr>
            </w:pPr>
            <w:r>
              <w:rPr>
                <w:rFonts w:hint="eastAsia" w:ascii="国标宋体" w:hAnsi="国标宋体" w:eastAsia="国标宋体" w:cs="国标宋体"/>
                <w:b/>
                <w:bCs/>
                <w:i w:val="0"/>
                <w:iCs w:val="0"/>
                <w:color w:val="000000"/>
                <w:kern w:val="0"/>
                <w:sz w:val="20"/>
                <w:szCs w:val="20"/>
                <w:u w:val="none"/>
                <w:lang w:val="en-US" w:eastAsia="zh-CN" w:bidi="ar"/>
              </w:rPr>
              <w:t>承担单位</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b/>
                <w:bCs/>
                <w:i w:val="0"/>
                <w:iCs w:val="0"/>
                <w:color w:val="000000"/>
                <w:sz w:val="20"/>
                <w:szCs w:val="20"/>
                <w:u w:val="none"/>
              </w:rPr>
            </w:pPr>
            <w:r>
              <w:rPr>
                <w:rFonts w:hint="eastAsia" w:ascii="国标宋体" w:hAnsi="国标宋体" w:eastAsia="国标宋体" w:cs="国标宋体"/>
                <w:b/>
                <w:bCs/>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铜电解不锈钢阴极板国产化研究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铜电解液净化新工艺研究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Inconel625、Incoloy825系列高温耐蚀合金板带材产品开发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高端集成电路用铜镍硅系（Cu-Ni-Si）合金带材研发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羰基合成用系列铑催化剂的技术开发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PEM电解水制氢阳极催化剂开发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基于冶炼钒钛磁铁矿高炉料面三维形貌智能在线感知系统研究与开发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酒泉钢铁（集团）有限责任公司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高性能掺氢管线钢带研发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酒泉钢铁（集团）有限责任公司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EVA国产化工艺包核心装置研制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兰州兰石重型装备股份有限公司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iCs w:val="0"/>
                <w:color w:val="000000"/>
                <w:kern w:val="0"/>
                <w:sz w:val="20"/>
                <w:szCs w:val="20"/>
                <w:u w:val="none"/>
                <w:lang w:val="en-US" w:eastAsia="zh-CN" w:bidi="ar"/>
              </w:rPr>
              <w:t>10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高温气冷堆球型燃料核芯制备模块式成套技术装备开发应用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r>
              <w:rPr>
                <w:rFonts w:hint="eastAsia" w:ascii="国标宋体" w:hAnsi="国标宋体" w:eastAsia="国标宋体" w:cs="国标宋体"/>
                <w:i w:val="0"/>
                <w:color w:val="000000"/>
                <w:kern w:val="0"/>
                <w:sz w:val="20"/>
                <w:szCs w:val="20"/>
                <w:u w:val="none"/>
                <w:lang w:val="en-US" w:eastAsia="zh-CN" w:bidi="ar"/>
              </w:rPr>
              <w:t>兰州兰石重型装备股份有限公司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高温合金绿色短流程利用及板锻材高效制备技术开发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兰州兰石超合金新材料有限公司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400kN/1200kN.m质量分离重载锻造机器人研制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兰州兰石重工有限公司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90MPa管网及制氢场景用离子液体氢气压缩机研发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兰州兰石石油装备工程股份有限公司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海洋钻修机综合配电及驱动系统研制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兰州兰石石油装备工程股份有限公司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页岩油水平井稳产技术研究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中国石油天然气股份有限公司长庆油田陇东油气开发分公司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页岩油水平井提高采收率关键技术研究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中国石油天然气股份有限公司长庆油田陇东油气开发分公司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靶材级4N高纯钛熔盐电解精炼制备精准调控基础</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高温合金专用电积镍生产关键技术及示范</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19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b w:val="0"/>
                <w:bCs w:val="0"/>
                <w:i w:val="0"/>
                <w:iCs w:val="0"/>
                <w:color w:val="auto"/>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窖泥微生物多样性分析与特色优质人工窖泥的培养方法研发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金徽酒股份有限公司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功能合成微生物群落的构建及特色优质大曲的制备研究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金徽酒股份有限公司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猪重大传染病病原结构解析及其复制调控机制研究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动物重大病原入侵细胞、胞内运输与复制的分子机制研究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重大畜禽病毒介导的宿主获得性免疫应答分子基础</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重大动物疫病新型疫苗及佐剂研发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马铃薯抗旱转录因子筛选及其抗旱分子机制解析</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玉米矮化基因的鉴定和矮化种质创新</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宽温域航空燃油泵和滑油泵设计制造及性能测试平台研发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新型超视距机载智能激光搜索灯技术研究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兰州万里航空机电有限责任公司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29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黄河上游甘肃段地质灾害形成机理及防控技术研究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甘肃工程地质研究院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黄土高原生态敏感区类壤土微生物群落适应性与斜坡生态修复防护技术的融合构建研究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甘肃工程地质研究院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公路架桥机智能安全作业关键技术与应用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甘肃路桥建设集团有限公司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面向交能融合的高速公路隧道新能源系统成套解决方案关键技术研究与应用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甘肃省交通规划勘察设计院股份有限公司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基于5G网络与夜视系统的高速铁路复杂环境下实时监控技术研究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中国铁路兰州局集团有限公司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基于运输效率协同的调度指挥安全管控体系与关键技术研究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中国铁路兰州局集团有限公司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浅埋黄土隧道施工风险精准辨识及智能预警与安全掘进技术研究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中铁二十一局集团有限公司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干旱与半干旱地区生态修复与新型固沙技术研究和示范</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中铁二十一局集团有限公司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混合智能支持下的交通地图自动综合理论与方法</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时效-能效-风险动态耦合的高原铁路列车运输方案和运维技术研究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39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基于五味补泻理论研究敦煌脾胃方治疗胃癌的作用机制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甘肃高海拔地区生物燃料暴露与</w:t>
            </w:r>
            <w:r>
              <w:rPr>
                <w:rStyle w:val="41"/>
                <w:rFonts w:hint="eastAsia" w:ascii="国标宋体" w:hAnsi="国标宋体" w:eastAsia="国标宋体" w:cs="国标宋体"/>
                <w:sz w:val="20"/>
                <w:szCs w:val="20"/>
                <w:lang w:val="en-US" w:eastAsia="zh-CN" w:bidi="ar"/>
              </w:rPr>
              <w:t>COPD</w:t>
            </w:r>
            <w:r>
              <w:rPr>
                <w:rFonts w:hint="eastAsia" w:ascii="国标宋体" w:hAnsi="国标宋体" w:eastAsia="国标宋体" w:cs="国标宋体"/>
                <w:i w:val="0"/>
                <w:color w:val="000000"/>
                <w:kern w:val="0"/>
                <w:sz w:val="20"/>
                <w:szCs w:val="20"/>
                <w:u w:val="none"/>
                <w:lang w:val="en-US" w:eastAsia="zh-CN" w:bidi="ar"/>
              </w:rPr>
              <w:t>关联性研究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慢性血栓栓塞性肺动脉高压球囊成形术后肺损伤的研究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基于</w:t>
            </w:r>
            <w:r>
              <w:rPr>
                <w:rStyle w:val="41"/>
                <w:rFonts w:hint="eastAsia" w:ascii="国标宋体" w:hAnsi="国标宋体" w:eastAsia="国标宋体" w:cs="国标宋体"/>
                <w:sz w:val="20"/>
                <w:szCs w:val="20"/>
                <w:lang w:val="en-US" w:eastAsia="zh-CN" w:bidi="ar"/>
              </w:rPr>
              <w:t>5G</w:t>
            </w:r>
            <w:r>
              <w:rPr>
                <w:rFonts w:hint="eastAsia" w:ascii="国标宋体" w:hAnsi="国标宋体" w:eastAsia="国标宋体" w:cs="国标宋体"/>
                <w:i w:val="0"/>
                <w:color w:val="000000"/>
                <w:kern w:val="0"/>
                <w:sz w:val="20"/>
                <w:szCs w:val="20"/>
                <w:u w:val="none"/>
                <w:lang w:val="en-US" w:eastAsia="zh-CN" w:bidi="ar"/>
              </w:rPr>
              <w:t>远程机器人平台的</w:t>
            </w:r>
            <w:r>
              <w:rPr>
                <w:rStyle w:val="41"/>
                <w:rFonts w:hint="eastAsia" w:ascii="国标宋体" w:hAnsi="国标宋体" w:eastAsia="国标宋体" w:cs="国标宋体"/>
                <w:sz w:val="20"/>
                <w:szCs w:val="20"/>
                <w:lang w:val="en-US" w:eastAsia="zh-CN" w:bidi="ar"/>
              </w:rPr>
              <w:t>“3+2+X”</w:t>
            </w:r>
            <w:r>
              <w:rPr>
                <w:rFonts w:hint="eastAsia" w:ascii="国标宋体" w:hAnsi="国标宋体" w:eastAsia="国标宋体" w:cs="国标宋体"/>
                <w:i w:val="0"/>
                <w:color w:val="000000"/>
                <w:kern w:val="0"/>
                <w:sz w:val="20"/>
                <w:szCs w:val="20"/>
                <w:u w:val="none"/>
                <w:lang w:val="en-US" w:eastAsia="zh-CN" w:bidi="ar"/>
              </w:rPr>
              <w:t>胃癌手术应用体系研发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基于辨证辨病及精准医学理论的腰椎间盘突出症中西医结合防治与机制研究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基于</w:t>
            </w:r>
            <w:r>
              <w:rPr>
                <w:rStyle w:val="41"/>
                <w:rFonts w:hint="eastAsia" w:ascii="国标宋体" w:hAnsi="国标宋体" w:eastAsia="国标宋体" w:cs="国标宋体"/>
                <w:sz w:val="20"/>
                <w:szCs w:val="20"/>
                <w:lang w:val="en-US" w:eastAsia="zh-CN" w:bidi="ar"/>
              </w:rPr>
              <w:t>“</w:t>
            </w:r>
            <w:r>
              <w:rPr>
                <w:rFonts w:hint="eastAsia" w:ascii="国标宋体" w:hAnsi="国标宋体" w:eastAsia="国标宋体" w:cs="国标宋体"/>
                <w:i w:val="0"/>
                <w:color w:val="000000"/>
                <w:kern w:val="0"/>
                <w:sz w:val="20"/>
                <w:szCs w:val="20"/>
                <w:u w:val="none"/>
                <w:lang w:val="en-US" w:eastAsia="zh-CN" w:bidi="ar"/>
              </w:rPr>
              <w:t>开阖枢</w:t>
            </w:r>
            <w:r>
              <w:rPr>
                <w:rStyle w:val="41"/>
                <w:rFonts w:hint="eastAsia" w:ascii="国标宋体" w:hAnsi="国标宋体" w:eastAsia="国标宋体" w:cs="国标宋体"/>
                <w:sz w:val="20"/>
                <w:szCs w:val="20"/>
                <w:lang w:val="en-US" w:eastAsia="zh-CN" w:bidi="ar"/>
              </w:rPr>
              <w:t>”</w:t>
            </w:r>
            <w:r>
              <w:rPr>
                <w:rFonts w:hint="eastAsia" w:ascii="国标宋体" w:hAnsi="国标宋体" w:eastAsia="国标宋体" w:cs="国标宋体"/>
                <w:i w:val="0"/>
                <w:color w:val="000000"/>
                <w:kern w:val="0"/>
                <w:sz w:val="20"/>
                <w:szCs w:val="20"/>
                <w:u w:val="none"/>
                <w:lang w:val="en-US" w:eastAsia="zh-CN" w:bidi="ar"/>
              </w:rPr>
              <w:t>理论脾胃病人工智能模型研发及运脾法治疗反流性食管炎的研究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烟酰胺预防</w:t>
            </w:r>
            <w:r>
              <w:rPr>
                <w:rStyle w:val="41"/>
                <w:rFonts w:hint="eastAsia" w:ascii="国标宋体" w:hAnsi="国标宋体" w:eastAsia="国标宋体" w:cs="国标宋体"/>
                <w:sz w:val="20"/>
                <w:szCs w:val="20"/>
                <w:lang w:val="en-US" w:eastAsia="zh-CN" w:bidi="ar"/>
              </w:rPr>
              <w:t>PD-1</w:t>
            </w:r>
            <w:r>
              <w:rPr>
                <w:rFonts w:hint="eastAsia" w:ascii="国标宋体" w:hAnsi="国标宋体" w:eastAsia="国标宋体" w:cs="国标宋体"/>
                <w:i w:val="0"/>
                <w:color w:val="000000"/>
                <w:kern w:val="0"/>
                <w:sz w:val="20"/>
                <w:szCs w:val="20"/>
                <w:u w:val="none"/>
                <w:lang w:val="en-US" w:eastAsia="zh-CN" w:bidi="ar"/>
              </w:rPr>
              <w:t>抑制剂致心肌损伤：一项前瞻性多中心随机对照临床试验</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胆胰癌前病变液体活检及内镜诊治体系建立</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2"/>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Style w:val="42"/>
                <w:rFonts w:hint="eastAsia" w:ascii="国标宋体" w:hAnsi="国标宋体" w:eastAsia="国标宋体" w:cs="国标宋体"/>
                <w:sz w:val="20"/>
                <w:szCs w:val="20"/>
                <w:lang w:val="en-US" w:eastAsia="zh-CN" w:bidi="ar"/>
              </w:rPr>
              <w:t>KRAS-G12D</w:t>
            </w:r>
            <w:r>
              <w:rPr>
                <w:rFonts w:hint="eastAsia" w:ascii="国标宋体" w:hAnsi="国标宋体" w:eastAsia="国标宋体" w:cs="国标宋体"/>
                <w:i w:val="0"/>
                <w:color w:val="000000"/>
                <w:kern w:val="0"/>
                <w:sz w:val="20"/>
                <w:szCs w:val="20"/>
                <w:u w:val="none"/>
                <w:lang w:val="en-US" w:eastAsia="zh-CN" w:bidi="ar"/>
              </w:rPr>
              <w:t>突变型胰腺癌靶向治疗中药创新药研发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多模态影像人工智能技术在胃癌新辅助治疗中的研究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49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急危重症患者急救中心智能一站式救治体系的研究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甘肃省妇幼保健院（甘肃省中心医院）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50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人源神经干细胞治疗新生儿中重度缺氧缺血性脑病的安全性和有效性临床研究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甘肃省妇幼保健院（甘肃省中心医院）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51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头颈部肿瘤精准放射治疗技术及相关机制研究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52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重大项目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工程化骨、软骨及皮肤组织的个性化定制关键技术</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53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镍渣硫化还原回收有价金属的工艺研究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54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电石炉电极长度在线测量与电极控制技术的研发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55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新能源用碲铜合金带材制备工艺研究及产品开发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56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喷雾热解法制备三元前驱体反应机理和关键工艺参数研究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57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高性能磷酸铁锂正极材料前驱体制备技术开发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58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大吨位智能化地下铲装运输成套设备研发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金川集团股份有限公司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59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高拉速薄板坯连铸保护渣设计与性能研究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酒泉钢铁（集团）有限责任公司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热浸镀锌铝镁凝固机理研究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酒泉钢铁（集团）有限责任公司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重载转序机器人研制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兰州兰石重工有限公司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石油钻采装备数字化交付系统研发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兰州兰石能源装备工程研究院有限公司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钠离子电池正极材料用氧化铜粉的关键技术开发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兰州兰石中科纳米科技有限公司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光热蒸汽发生系统关键技术开发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兰州兰石重型装备股份有限公司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精密电子部件用低膨胀铁镍合金板材生产技术开发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兰州兰石超合金新材料有限公司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反应釜国产化研制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兰州兰石换热设备有限责任公司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页岩油长水平井井筒处理及分段配水技术研究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中国石油天然气股份有限公司长庆油田陇东油气开发分公司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页岩油高效油气集输工艺研究及应用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中国石油天然气股份有限公司长庆油田陇东油气开发分公司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页岩油提高多簇裂缝扩展均衡程度技术研究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中国石油天然气股份有限公司长庆油田陇东油气开发分公司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页岩油水平井轨迹优化及调整技术研究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中国石油天然气股份有限公司长庆油田陇东油气开发分公司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 xml:space="preserve">浓香型大曲中酵母菌的分离鉴定及风味物质分析研究  </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金徽酒股份有限公司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固态发酵生产中有害物质控制工艺研究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金徽酒股份有限公司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牛分枝杆菌诱导宿主脂滴积累调控其胞内存活及致病的机制研究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布鲁氏菌效应蛋白BspE抑制宿主TNF-α表达介导细菌胞内持留的分子机制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小反刍兽疫和羊痘二联活载体疫苗研究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猪肠道冠状病毒通过黏膜相关树突状细胞促进TFH细胞分化的机制研究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中性粒细胞外诱捕网在多房棘球蚴感染及包囊形成中的作用机制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调控巴贝斯虫配子母细胞形成发育的关键分子鉴定及功能研究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79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牛结节性皮肤病成结过程中的细胞免疫应答机制研究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中国农业科学院兰州兽医研究所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80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纳米酶比色传感器用于重大动物疫病检测</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81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永磁同步电机位置传感器故障诊断及其容错控制技术研究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82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少齿差重载传动稳定性技术研究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83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人工智能驱动的地质灾害监测预警关键技术应用研究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84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数字孪生技术在地质灾害防治中的应用研究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甘肃工程地质研究院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85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基于图像识别技术的地质灾害监测装备研发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甘肃工程地质研究院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iCs w:val="0"/>
                <w:color w:val="000000"/>
                <w:kern w:val="0"/>
                <w:sz w:val="20"/>
                <w:szCs w:val="20"/>
                <w:u w:val="none"/>
                <w:lang w:val="en-US" w:eastAsia="zh-CN" w:bidi="ar"/>
              </w:rPr>
              <w:t>86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融合多源信息的矿产资源勘查技术研发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甘肃工程地质研究院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87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在役桥梁短索（吊杆）力高精度诊断机理及智能装备研发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甘肃省交通科学研究院集团有限公司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88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道路交通标线智能施划装备研发与应用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甘肃路桥建设集团有限公司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89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服务行业数字化转型与铁路智慧物流交通关键技术研究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中国铁路兰州局集团有限公司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铁路大跨度空腹式刚构桥梁建造关键技术研究与应用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中国铁路兰州局集团有限公司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基于常态大车流条件下的兰新线工务养护维修模式研究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中国铁路兰州局集团有限公司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基于大数据驱动的超限、危险货物运输全过程智能化关键技术研究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中国铁路兰州局集团有限公司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铁路工程高品质抗腐蚀混凝土性能调控与工程应用研究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中铁二十一局集团有限公司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重点项目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高铁隧道机械化施工中光面爆破参数智能设计与质量控制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中铁二十一局集团有限公司</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退役锂离子电池关键材料高值化利用研究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基于数字孪生的智能钻柱处理系统研究与开发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基于全矩阵数据的相控阵超声三维成像和C扫描检测系统研制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高温熔盐泵严苛工况下转子动力学特性及抑振研究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99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可植入人体微流控阀关键技术及相关医疗器械开发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益生微生物合成群落构建及重塑药用植物根系微环境研究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基于数字孪生的供水管网全面感知体系构建与智能诊断关键技术研究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基于深度视觉知识挖掘与学习的多类型多尺寸芯片封装质量在线检测关键技术研究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高Nb难变形高温合金塑性变形行为研究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激光增材制造用镍基高温合金高强-无热裂匹配调控及机理研究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兰州理工大学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PIF1-like转录因子调控马铃薯耐旱的分子机理</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锌指蛋白StZAT11调控马铃薯耐盐性的分子机制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马铃薯淀粉抗消化改性机理研究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玉米雄性不育关键基因的挖掘与功能解析</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109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玉米穗腐病菌效应蛋白FvEG鉴定及致病分子机制解析</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TaSK12参与调控小麦株型的分子机制及功能标记开发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小麦耐盐分子机理研究及种质创新</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BrTILs调控白菜型冬油菜抗寒性的分子机理研究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种间根系互作对间作豌豆氮的固定、同化和再分配调控机制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玉米大豆带状种植中玉米响应光环境的生理机制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甘肃农业大学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高速列车IGBT封装用石墨烯/金属复合材料设计与制备关键技术</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高原盐渍土地区列车天窗施工维护技术与运输组织协同优化理论研究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多源接入下高速磁浮铁路再生制动能量互动机理与高效利用研究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季冻区典型轮轨损伤演化规律及列车运行安全评估方法研究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119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星空地一体化铁路地质灾害勘察智能集成技术</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高海拔地区铁路施工人员不安全行为的形成机理及干预研究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兰州地铁围岩次生环境劣化机理及矿物吸碳绿色材料抑制渗漏水研究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声光电信息融合的铁路牵引供电系统关键设备服役状态监测技术</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融合密集GNSS/InSAR观测的青藏高原东北隅精细地壳变形特征及应变分配机制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动力锂电池铁路集装箱运输特性及载运关键技术</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兰州交通大学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基于糖代谢调控GLP-1受体激动剂改善宫腔粘连的机制研究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间质性肺疾病患者精准分层诊治策略的相关临床研究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海拔因素对甘南藏族口腔微生态的影响及微纳诊疗新策略</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超声造影影像组学联合机器学习算法预测结直肠癌肝转移微波消融早期复发的研究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129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UBE2I基因在喉癌裸鼠模型中的机制研究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基于初级纤毛-线粒体互作网络探讨重离子放疗引发肿瘤细胞衰老的作用机制研究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中国科学院近代物理研究所</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过表达RSPO3基因及蛋白通过Wnt信号通路在子宫腺肌症中参与子宫内膜纤维化作用机制的研究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基于细胞膜关键分子Annexin A5探讨巨噬细胞极化在免疫介导肝损伤中的作用机制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hiPSCs衍生成骨样细胞及外源线粒体促进牙槽骨缺损重建机制研究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羊毛甾醇合酶促进子宫内膜癌进展的机制研究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RBM25/NGF/FGFR调控心肌纤维化在缺血性心力衰竭发病机制中的作用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基于静息态脑功能磁共振成像对血管性痴呆患者时间知觉的多维评估和主观认知衰退改变的评估研究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肠-肝轴介导的黄参发酵产物对非酒精性脂肪肝病的改善作用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腰椎间盘突出症神经根病生物标志物发掘及益气活血复方治疗机制研究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139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参苓白术散通过调节肠道菌群防治结直肠腺瘤性息肉的临床与基础研究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RNA结合蛋白RBFox2在心脏瓣膜病所致心力衰竭中的作用机制研究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半夏脱毒试管块茎快速繁殖及规模化生产技术研究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基于人源化免疫重建小鼠模型探索胃癌免疫增效策略</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老年2型糖尿病性便秘中西医规范化诊疗体系的建立与应用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基于多组学分析建立膀胱癌精准诊疗体系与推广</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基于Notch/Numb信号通路探究秦巴硒菇联合贞芪扶正颗粒改善化疗后骨髓抑制的作用机制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生肌玉红膏促进难治性糖尿病足溃疡创面愈合作用机制研究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日间手术质量安全评价指标体系构建及围术期多脏器功能保护机制探索</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基于5G的甘肃特有少数民族脑卒中患者数字化护理康复干预模式探索</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149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重金属暴露对糖尿病微血管病变的影响和分子机制研究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基于Notch/Numb信号通路探究益髓生血丸改善化疗后骨髓抑制的作用机制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牛黄物质-功效的解析及其人工制成品的药理研究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类口腔微流控芯片探究海拔因素对甘南藏族口腔微生态的影响及微纳诊疗新技术研发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靶向受体酪氨酸激酶治疗肿瘤中药单体筛选</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肿瘤人源化动物模型应用于临床精准治疗体系建立</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基于ATP能量稳态研究高原骨质疏松症骨代谢失衡高反应性及中药复方防治模型筛选</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基于lncRNA PVT1和人源化动物模型的骨肉瘤临床精准治疗体系探索</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河西学院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星形胶质细胞NF1基因突变促进抑郁发生的机制研究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芳香烃受体介导SLE免疫紊乱的机制及早期诊断模型研究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159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E3泛素连接酶N4L在牙周炎发生发展中的功能及机制研究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NETS在肺纤维化中的致病机制及作用疗效研究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多模态柔性可穿戴传感系统的性能增强机制及其龋病诊疗研究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基于“线粒体自噬-H型血管生成”探讨水凝胶负载武威汉简方药治疗KOA的作用机制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基于梯度高通量实验平台的功能化钛基植入体“合理设计”与构建研究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稀土掺杂手性自组装纳米粒子用于舌鳞癌的治疗研究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应用碳点标记和诱导hiPSCs体外分化为成骨样细胞治疗骨缺损修复的研究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基于肾小管转运动态平衡研究中药肾损伤的物质基础</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68Ga/177Lu-FAPI在转移性实体瘤靶向诊疗中的临床研究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多金属混合暴露对糖尿病肾病的影响及其代谢机制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169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颈椎病中医手法三体辨证理论体系研究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藏药迭裂黄堇核心药效物质基础筛选</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红（黄）芪炮制增效机理及物质基础研究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基于“腰-盆-髋”共轭理论矩阵针灸联合脊柱微调手法治疗骶髂关节紊乱的效应机制研究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针刺治疗脑卒中后吞咽障碍的效应规律与机制研究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基于砷元素的外用院内制剂养阴生肌散的质量与安全性评价研究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基于“筋骨并重”理论指导下老年髋部骨折绿色通道中西医结合诊疗模式的建设与实施</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孕期高糖暴露与子代神经系统发育的关联及其胎盘-脑轴机制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甘肃省妇幼保健院                  （甘肃省中心医院）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基于形状记忆聚合物的新型智能隐形矫治器材料的研发</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制备支持hiPSCs分化为成骨样细胞高强度载药光交联水凝胶应用于骨缺损修复及分子机制研究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兰州大学口腔医院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179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治疗失眠型甘肃薰衣草种质的筛选与机制研究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负载槲皮素的外泌体通PI3K/AKT/mTOR信号通路调节自噬水平减轻脓毒症肺损伤</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儿童肺炎支原体肺炎耐药基因监测及替代药物疗效评价</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甘肃省妇幼保健院                          （甘肃省中心医院）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介入取栓术联合敦煌医方对AIS的疗效及机制研究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甘肃省人民医院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PVN-Acc的OT/OTR信号在早期母子分离导致的儿童共情障碍中的作用机制研究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干细胞靶向肽递送复合体的构建及其抗肝纤维化效果研究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基于脑肠对话研究炎症在血压盐敏感性与脑卒中关系中的作用</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基于多源异构医学知识图谱和深度学习的电子病历内涵质控研究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187</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GLP水凝胶负载消定膏调控细胞焦亡介导Nrf2/HO-1/NLRP3信号通路防治膝关节骨性关节炎的机制研究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甘肃省中医院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基于肾周脂肪容积及完整性的肾癌诊疗及预后研究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兰州大学第二医院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189</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基于保留免疫微环境的乳腺癌类器官模型探究PD1抗体治疗的新靶标及其机制研究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甘肃省妇幼保健院                          （甘肃省中心医院）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190</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非编码RNA编码微肽在胃癌早期诊断中的机制研究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兰州大学第一医院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191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结直肠息肉中医药作用机制及防治规律研究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甘肃中医药大学</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附属医院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192</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金银花-连翘治疗儿童脓毒症的机制研究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甘肃省妇幼保健院                           （甘肃省中心医院）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193</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基于肿瘤类器官的宫颈癌放疗敏感性评估体系研究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甘肃省妇幼保健院                          （甘肃省中心医院）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iCs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194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一般项目</w:t>
            </w:r>
          </w:p>
        </w:tc>
        <w:tc>
          <w:tcPr>
            <w:tcW w:w="38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自噬调控蛋白在脓毒症急性肺损伤中的作用机制研究</w:t>
            </w:r>
          </w:p>
        </w:tc>
        <w:tc>
          <w:tcPr>
            <w:tcW w:w="29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国标宋体" w:hAnsi="国标宋体" w:eastAsia="国标宋体" w:cs="国标宋体"/>
                <w:i w:val="0"/>
                <w:color w:val="000000"/>
                <w:kern w:val="0"/>
                <w:sz w:val="20"/>
                <w:szCs w:val="20"/>
                <w:u w:val="none"/>
                <w:lang w:val="en-US" w:eastAsia="zh-CN" w:bidi="ar"/>
              </w:rPr>
            </w:pPr>
            <w:r>
              <w:rPr>
                <w:rFonts w:hint="eastAsia" w:ascii="国标宋体" w:hAnsi="国标宋体" w:eastAsia="国标宋体" w:cs="国标宋体"/>
                <w:i w:val="0"/>
                <w:color w:val="000000"/>
                <w:kern w:val="0"/>
                <w:sz w:val="20"/>
                <w:szCs w:val="20"/>
                <w:u w:val="none"/>
                <w:lang w:val="en-US" w:eastAsia="zh-CN" w:bidi="ar"/>
              </w:rPr>
              <w:t>甘肃省妇幼保健院                           （甘肃省中心医院）</w:t>
            </w:r>
          </w:p>
        </w:tc>
        <w:tc>
          <w:tcPr>
            <w:tcW w:w="9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Style w:val="40"/>
                <w:rFonts w:hint="eastAsia" w:ascii="国标宋体" w:hAnsi="国标宋体" w:eastAsia="国标宋体" w:cs="国标宋体"/>
                <w:sz w:val="20"/>
                <w:szCs w:val="20"/>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CESI仿宋-GB13000" w:hAnsi="CESI仿宋-GB13000" w:eastAsia="CESI仿宋-GB13000" w:cs="CESI仿宋-GB13000"/>
          <w:sz w:val="32"/>
          <w:szCs w:val="32"/>
          <w:lang w:val="en-US" w:eastAsia="zh-CN"/>
        </w:rPr>
      </w:pPr>
    </w:p>
    <w:p>
      <w:pPr>
        <w:spacing w:line="460" w:lineRule="exact"/>
        <w:ind w:firstLine="552"/>
        <w:jc w:val="both"/>
        <w:rPr>
          <w:rFonts w:hint="eastAsia"/>
          <w:sz w:val="28"/>
          <w:szCs w:val="28"/>
        </w:rPr>
      </w:pPr>
    </w:p>
    <w:p>
      <w:pPr>
        <w:spacing w:line="579" w:lineRule="exact"/>
        <w:ind w:firstLine="0" w:firstLineChars="0"/>
        <w:jc w:val="both"/>
        <w:rPr>
          <w:rFonts w:hint="eastAsia"/>
          <w:sz w:val="28"/>
          <w:szCs w:val="28"/>
        </w:rPr>
      </w:pPr>
    </w:p>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5" w:h="16837"/>
      <w:pgMar w:top="2098" w:right="1531" w:bottom="1985" w:left="1531" w:header="0" w:footer="1418" w:gutter="0"/>
      <w:pgNumType w:fmt="numberInDash"/>
      <w:cols w:space="720" w:num="1"/>
      <w:docGrid w:type="linesAndChars" w:linePitch="579"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穝灿砰">
    <w:altName w:val="华光钢铁直黑"/>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国标宋体">
    <w:altName w:val="宋体"/>
    <w:panose1 w:val="02000500000000000000"/>
    <w:charset w:val="86"/>
    <w:family w:val="auto"/>
    <w:pitch w:val="default"/>
    <w:sig w:usb0="00000001" w:usb1="28000000" w:usb2="00000000" w:usb3="00000000" w:csb0="00060007"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CESI仿宋-GB13000">
    <w:altName w:val="仿宋"/>
    <w:panose1 w:val="02000500000000000000"/>
    <w:charset w:val="86"/>
    <w:family w:val="auto"/>
    <w:pitch w:val="default"/>
    <w:sig w:usb0="800002BF" w:usb1="18CF7CF8" w:usb2="00000016" w:usb3="00000000" w:csb0="0004000F" w:csb1="00000000"/>
  </w:font>
  <w:font w:name="文泉驿微米黑">
    <w:altName w:val="黑体"/>
    <w:panose1 w:val="020B0606030804020204"/>
    <w:charset w:val="86"/>
    <w:family w:val="auto"/>
    <w:pitch w:val="default"/>
    <w:sig w:usb0="E10002EF" w:usb1="6BDFFCFB" w:usb2="00800036" w:usb3="00000000" w:csb0="603E01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光钢铁直黑">
    <w:panose1 w:val="02000500000000000000"/>
    <w:charset w:val="86"/>
    <w:family w:val="auto"/>
    <w:pitch w:val="default"/>
    <w:sig w:usb0="A00002BF" w:usb1="18EF7CFA" w:usb2="00000016" w:usb3="00000000" w:csb0="001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firstLineChars="0"/>
      <w:rPr>
        <w:rFonts w:hint="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ind w:right="640" w:rightChars="200"/>
                            <w:rPr>
                              <w:rFonts w:hint="eastAsia" w:ascii="国标宋体" w:hAnsi="国标宋体" w:eastAsia="国标宋体" w:cs="国标宋体"/>
                              <w:sz w:val="28"/>
                              <w:szCs w:val="28"/>
                            </w:rPr>
                          </w:pP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- 3 -</w:t>
                          </w:r>
                          <w:r>
                            <w:rPr>
                              <w:rFonts w:hint="eastAsia" w:ascii="国标宋体" w:hAnsi="国标宋体" w:eastAsia="国标宋体" w:cs="国标宋体"/>
                              <w:sz w:val="28"/>
                              <w:szCs w:val="2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&#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ra83tNIBAACjAwAADgAAAAAAAAABACAAAAAi&#10;AQAAZHJzL2Uyb0RvYy54bWxQSwUGAAAAAAYABgBZAQAAZgUAAAAA&#10;">
              <v:fill on="f" focussize="0,0"/>
              <v:stroke on="f" weight="1.25pt"/>
              <v:imagedata o:title=""/>
              <o:lock v:ext="edit" aspectratio="f"/>
              <v:textbox inset="0mm,0mm,0mm,0mm" style="mso-fit-shape-to-text:t;">
                <w:txbxContent>
                  <w:p>
                    <w:pPr>
                      <w:pStyle w:val="10"/>
                      <w:ind w:right="640" w:rightChars="200"/>
                      <w:rPr>
                        <w:rFonts w:hint="eastAsia" w:ascii="国标宋体" w:hAnsi="国标宋体" w:eastAsia="国标宋体" w:cs="国标宋体"/>
                        <w:sz w:val="28"/>
                        <w:szCs w:val="28"/>
                      </w:rPr>
                    </w:pP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- 3 -</w:t>
                    </w:r>
                    <w:r>
                      <w:rPr>
                        <w:rFonts w:hint="eastAsia" w:ascii="国标宋体" w:hAnsi="国标宋体" w:eastAsia="国标宋体" w:cs="国标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ind w:firstLine="19" w:firstLineChars="11"/>
                            <w:jc w:val="both"/>
                          </w:pPr>
                        </w:p>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p4pQrSAQAAowMAAA4AAABkcnMvZTJvRG9jLnhtbK1TzY7TMBC+&#10;I+07WL5vk+2q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bymxzODAzz++n3/+&#10;Pv/6RlZJnt5DjVmPHvPicO8GXJr5HvAysR5kMOmLfAjGUdzTRVwxRMLTo2pZVSWGOMZmB/GLp+c+&#10;QHwnnCHJaGjA6WVR2fEDxDF1TknVrHtQWucJakt6RF1Vb1b5xSWE6NpikcRi7DZZcdgNE7Wda0/I&#10;rMcVaKjFjadEv7eocNqW2QizsZuNgw9q3+V1Sq2Af3u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GnilCtIBAACjAwAADgAAAAAAAAABACAAAAAi&#10;AQAAZHJzL2Uyb0RvYy54bWxQSwUGAAAAAAYABgBZAQAAZgUAAAAA&#10;">
              <v:fill on="f" focussize="0,0"/>
              <v:stroke on="f" weight="1.25pt"/>
              <v:imagedata o:title=""/>
              <o:lock v:ext="edit" aspectratio="f"/>
              <v:textbox inset="0mm,0mm,0mm,0mm" style="mso-fit-shape-to-text:t;">
                <w:txbxContent>
                  <w:p>
                    <w:pPr>
                      <w:pStyle w:val="10"/>
                      <w:ind w:firstLine="19" w:firstLineChars="11"/>
                      <w:jc w:val="both"/>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108" w:wrap="around" w:vAnchor="text" w:hAnchor="margin" w:xAlign="outside" w:y="-5"/>
      <w:ind w:firstLine="19" w:firstLineChars="7"/>
      <w:jc w:val="center"/>
      <w:rPr>
        <w:rStyle w:val="22"/>
        <w:sz w:val="28"/>
        <w:szCs w:val="28"/>
      </w:rPr>
    </w:pPr>
    <w:r>
      <w:rPr>
        <w:sz w:val="28"/>
        <w:szCs w:val="28"/>
      </w:rPr>
      <w:fldChar w:fldCharType="begin"/>
    </w:r>
    <w:r>
      <w:rPr>
        <w:rStyle w:val="22"/>
        <w:sz w:val="28"/>
        <w:szCs w:val="28"/>
      </w:rPr>
      <w:instrText xml:space="preserve">PAGE  </w:instrText>
    </w:r>
    <w:r>
      <w:rPr>
        <w:sz w:val="28"/>
        <w:szCs w:val="28"/>
      </w:rPr>
      <w:fldChar w:fldCharType="separate"/>
    </w:r>
    <w:r>
      <w:rPr>
        <w:rStyle w:val="22"/>
        <w:sz w:val="28"/>
        <w:szCs w:val="28"/>
      </w:rPr>
      <w:t>- 2 -</w:t>
    </w:r>
    <w:r>
      <w:rPr>
        <w:sz w:val="28"/>
        <w:szCs w:val="28"/>
      </w:rPr>
      <w:fldChar w:fldCharType="end"/>
    </w:r>
  </w:p>
  <w:p>
    <w:pPr>
      <w:spacing w:line="1" w:lineRule="atLeast"/>
      <w:ind w:right="362" w:rightChars="113" w:firstLine="640"/>
    </w:pPr>
    <w: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-106045</wp:posOffset>
              </wp:positionV>
              <wp:extent cx="5618480" cy="0"/>
              <wp:effectExtent l="0" t="28575" r="1270" b="28575"/>
              <wp:wrapThrough wrapText="right">
                <wp:wrapPolygon>
                  <wp:start x="1" y="0"/>
                  <wp:lineTo x="1" y="5"/>
                  <wp:lineTo x="594" y="5"/>
                  <wp:lineTo x="594" y="0"/>
                  <wp:lineTo x="1" y="0"/>
                </wp:wrapPolygon>
              </wp:wrapThrough>
              <wp:docPr id="2" name="Line 3"/>
              <wp:cNvGraphicFramePr/>
              <a:graphic xmlns:a="http://schemas.openxmlformats.org/drawingml/2006/main">
                <a:graphicData uri="http://schemas.microsoft.com/office/word/2010/wordprocessingShape">
                  <wps:wsp>
                    <wps:cNvSpPr/>
                    <wps:spPr>
                      <a:xfrm>
                        <a:off x="0" y="0"/>
                        <a:ext cx="561848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0.25pt;margin-top:-8.35pt;height:0pt;width:442.4pt;mso-wrap-distance-left:9pt;mso-wrap-distance-right:9pt;z-index:251660288;mso-width-relative:page;mso-height-relative:page;" filled="f" stroked="t" coordsize="21600,21600" wrapcoords="1 0 1 5 594 5 594 0 1 0" o:gfxdata="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jpreu1gAAAAgBAAAP&#10;AAAAAAAAAAEAIAAAACIAAABkcnMvZG93bnJldi54bWxQSwECFAAUAAAACACHTuJADjpgyOEBAADg&#10;AwAADgAAAAAAAAABACAAAAAlAQAAZHJzL2Uyb0RvYy54bWxQSwUGAAAAAAYABgBZAQAAeAUAAAAA&#10;">
              <v:fill on="f" focussize="0,0"/>
              <v:stroke weight="4.5pt" color="#FF0000" linestyle="thinThick" joinstyle="round"/>
              <v:imagedata o:title=""/>
              <o:lock v:ext="edit" aspectratio="f"/>
              <w10:wrap type="through" side="right"/>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Chars="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640"/>
    </w:pPr>
    <w:r>
      <mc:AlternateContent>
        <mc:Choice Requires="wps">
          <w:drawing>
            <wp:inline distT="0" distB="0" distL="114300" distR="114300">
              <wp:extent cx="5651500" cy="863600"/>
              <wp:effectExtent l="0" t="0" r="0" b="0"/>
              <wp:docPr id="1" name="Text Box 1"/>
              <wp:cNvGraphicFramePr/>
              <a:graphic xmlns:a="http://schemas.openxmlformats.org/drawingml/2006/main">
                <a:graphicData uri="http://schemas.microsoft.com/office/word/2010/wordprocessingShape">
                  <wps:wsp>
                    <wps:cNvSpPr txBox="1">
                      <a:spLocks noRot="1"/>
                    </wps:cNvSpPr>
                    <wps:spPr>
                      <a:xfrm>
                        <a:off x="0" y="0"/>
                        <a:ext cx="5651500" cy="863600"/>
                      </a:xfrm>
                      <a:prstGeom prst="rect">
                        <a:avLst/>
                      </a:prstGeom>
                      <a:noFill/>
                      <a:ln>
                        <a:noFill/>
                      </a:ln>
                    </wps:spPr>
                    <wps:txbx>
                      <w:txbxContent>
                        <w:p>
                          <w:pPr>
                            <w:spacing w:line="334" w:lineRule="atLeast"/>
                            <w:ind w:firstLine="420"/>
                            <w:rPr>
                              <w:rFonts w:hint="eastAsia"/>
                              <w:sz w:val="21"/>
                            </w:rPr>
                          </w:pPr>
                        </w:p>
                      </w:txbxContent>
                    </wps:txbx>
                    <wps:bodyPr wrap="square" lIns="0" tIns="0" rIns="0" bIns="0" upright="1"/>
                  </wps:wsp>
                </a:graphicData>
              </a:graphic>
            </wp:inline>
          </w:drawing>
        </mc:Choice>
        <mc:Fallback>
          <w:pict>
            <v:shape id="Text Box 1" o:spid="_x0000_s1026" o:spt="202" type="#_x0000_t202" style="height:68pt;width:445pt;" filled="f" stroked="f" coordsize="21600,21600" o:gfxdata="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t41sbUAAAABQEAAA8AAAAAAAAAAQAgAAAAIgAAAGRycy9kb3ducmV2LnhtbFBL&#10;AQIUABQAAAAIAIdO4kBjPLXMwQEAAKIDAAAOAAAAAAAAAAEAIAAAACMBAABkcnMvZTJvRG9jLnht&#10;bFBLBQYAAAAABgAGAFkBAABWBQAAAAA=&#10;">
              <v:fill on="f" focussize="0,0"/>
              <v:stroke on="f"/>
              <v:imagedata o:title=""/>
              <o:lock v:ext="edit" rotation="t" aspectratio="f"/>
              <v:textbox inset="0mm,0mm,0mm,0mm">
                <w:txbxContent>
                  <w:p>
                    <w:pPr>
                      <w:spacing w:line="334" w:lineRule="atLeast"/>
                      <w:ind w:firstLine="420"/>
                      <w:rPr>
                        <w:rFonts w:hint="eastAsia"/>
                        <w:sz w:val="21"/>
                      </w:rPr>
                    </w:pPr>
                  </w:p>
                </w:txbxContent>
              </v:textbox>
              <w10:wrap type="non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enforcement="0"/>
  <w:defaultTabStop w:val="839"/>
  <w:hyphenationZone w:val="360"/>
  <w:drawingGridHorizontalSpacing w:val="158"/>
  <w:drawingGridVerticalSpacing w:val="579"/>
  <w:displayHorizontalDrawingGridEvery w:val="0"/>
  <w:displayVerticalDrawingGridEvery w:val="0"/>
  <w:doNotShadeFormData w:val="1"/>
  <w:characterSpacingControl w:val="compressPunctuation"/>
  <w:doNotValidateAgainstSchema/>
  <w:doNotDemarcateInvalidXml/>
  <w:hdr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Yjg5NGQ1Mjk3NTlhM2UxYjI0YTM2MzQ2MGMyM2QifQ=="/>
  </w:docVars>
  <w:rsids>
    <w:rsidRoot w:val="0035005B"/>
    <w:rsid w:val="000013BE"/>
    <w:rsid w:val="000015BB"/>
    <w:rsid w:val="00001AAA"/>
    <w:rsid w:val="0000228D"/>
    <w:rsid w:val="000025B9"/>
    <w:rsid w:val="000039D7"/>
    <w:rsid w:val="0000547F"/>
    <w:rsid w:val="00007F5D"/>
    <w:rsid w:val="00013D45"/>
    <w:rsid w:val="00013F77"/>
    <w:rsid w:val="000143B9"/>
    <w:rsid w:val="00014A01"/>
    <w:rsid w:val="000156B1"/>
    <w:rsid w:val="000225CA"/>
    <w:rsid w:val="00024636"/>
    <w:rsid w:val="00025D4E"/>
    <w:rsid w:val="00025E39"/>
    <w:rsid w:val="000261BC"/>
    <w:rsid w:val="00030DF8"/>
    <w:rsid w:val="000316A2"/>
    <w:rsid w:val="00031A8C"/>
    <w:rsid w:val="00032E63"/>
    <w:rsid w:val="0003333D"/>
    <w:rsid w:val="00033877"/>
    <w:rsid w:val="00035218"/>
    <w:rsid w:val="00035913"/>
    <w:rsid w:val="00036685"/>
    <w:rsid w:val="000378F2"/>
    <w:rsid w:val="00041D75"/>
    <w:rsid w:val="000443E9"/>
    <w:rsid w:val="000444C0"/>
    <w:rsid w:val="000444D3"/>
    <w:rsid w:val="000448C7"/>
    <w:rsid w:val="00045FFF"/>
    <w:rsid w:val="00047269"/>
    <w:rsid w:val="000478C9"/>
    <w:rsid w:val="0005084D"/>
    <w:rsid w:val="000515B4"/>
    <w:rsid w:val="000523D6"/>
    <w:rsid w:val="00055005"/>
    <w:rsid w:val="00057A6E"/>
    <w:rsid w:val="00057C11"/>
    <w:rsid w:val="00065F90"/>
    <w:rsid w:val="00070799"/>
    <w:rsid w:val="00070876"/>
    <w:rsid w:val="00071F63"/>
    <w:rsid w:val="000725BF"/>
    <w:rsid w:val="00072852"/>
    <w:rsid w:val="00073BA2"/>
    <w:rsid w:val="00073BB6"/>
    <w:rsid w:val="000751F0"/>
    <w:rsid w:val="000754F1"/>
    <w:rsid w:val="0007596E"/>
    <w:rsid w:val="00076F1B"/>
    <w:rsid w:val="00077150"/>
    <w:rsid w:val="000772B9"/>
    <w:rsid w:val="00077C28"/>
    <w:rsid w:val="00077E73"/>
    <w:rsid w:val="000803FC"/>
    <w:rsid w:val="000804DB"/>
    <w:rsid w:val="00080A53"/>
    <w:rsid w:val="000818F1"/>
    <w:rsid w:val="000828A4"/>
    <w:rsid w:val="00083500"/>
    <w:rsid w:val="00083B22"/>
    <w:rsid w:val="00085AF6"/>
    <w:rsid w:val="00086ABB"/>
    <w:rsid w:val="00086CEA"/>
    <w:rsid w:val="000872B4"/>
    <w:rsid w:val="00087B0A"/>
    <w:rsid w:val="00092B13"/>
    <w:rsid w:val="00092C8E"/>
    <w:rsid w:val="00095AEB"/>
    <w:rsid w:val="00096280"/>
    <w:rsid w:val="00096D86"/>
    <w:rsid w:val="00097C14"/>
    <w:rsid w:val="000A041E"/>
    <w:rsid w:val="000A0C87"/>
    <w:rsid w:val="000A15F2"/>
    <w:rsid w:val="000A195D"/>
    <w:rsid w:val="000A2F8D"/>
    <w:rsid w:val="000A3B71"/>
    <w:rsid w:val="000A4077"/>
    <w:rsid w:val="000A537D"/>
    <w:rsid w:val="000A621F"/>
    <w:rsid w:val="000A69E2"/>
    <w:rsid w:val="000A73C0"/>
    <w:rsid w:val="000A7436"/>
    <w:rsid w:val="000A74A3"/>
    <w:rsid w:val="000A7C71"/>
    <w:rsid w:val="000A7C74"/>
    <w:rsid w:val="000A7F94"/>
    <w:rsid w:val="000B0127"/>
    <w:rsid w:val="000B096D"/>
    <w:rsid w:val="000B1051"/>
    <w:rsid w:val="000B17A4"/>
    <w:rsid w:val="000B17AA"/>
    <w:rsid w:val="000B24FB"/>
    <w:rsid w:val="000B31D0"/>
    <w:rsid w:val="000B4588"/>
    <w:rsid w:val="000B575D"/>
    <w:rsid w:val="000B5EB6"/>
    <w:rsid w:val="000B7C11"/>
    <w:rsid w:val="000C0250"/>
    <w:rsid w:val="000C052C"/>
    <w:rsid w:val="000C0B0A"/>
    <w:rsid w:val="000C480F"/>
    <w:rsid w:val="000C5E42"/>
    <w:rsid w:val="000C6DEE"/>
    <w:rsid w:val="000C7FCB"/>
    <w:rsid w:val="000D0102"/>
    <w:rsid w:val="000D2AD0"/>
    <w:rsid w:val="000D2B29"/>
    <w:rsid w:val="000D2BCD"/>
    <w:rsid w:val="000D2BDA"/>
    <w:rsid w:val="000D2FC2"/>
    <w:rsid w:val="000D3F07"/>
    <w:rsid w:val="000D4503"/>
    <w:rsid w:val="000D4624"/>
    <w:rsid w:val="000D4A96"/>
    <w:rsid w:val="000D7A3F"/>
    <w:rsid w:val="000E21A6"/>
    <w:rsid w:val="000E3147"/>
    <w:rsid w:val="000E37B4"/>
    <w:rsid w:val="000E4A2D"/>
    <w:rsid w:val="000E4FFF"/>
    <w:rsid w:val="000E534F"/>
    <w:rsid w:val="000E5623"/>
    <w:rsid w:val="000E573B"/>
    <w:rsid w:val="000E57B7"/>
    <w:rsid w:val="000E582C"/>
    <w:rsid w:val="000E5ADA"/>
    <w:rsid w:val="000E5B5C"/>
    <w:rsid w:val="000E636A"/>
    <w:rsid w:val="000E640C"/>
    <w:rsid w:val="000E729B"/>
    <w:rsid w:val="000E739E"/>
    <w:rsid w:val="000F31ED"/>
    <w:rsid w:val="000F36E4"/>
    <w:rsid w:val="000F4BC5"/>
    <w:rsid w:val="000F543E"/>
    <w:rsid w:val="000F5B53"/>
    <w:rsid w:val="000F63BA"/>
    <w:rsid w:val="000F6778"/>
    <w:rsid w:val="000F7305"/>
    <w:rsid w:val="000F7479"/>
    <w:rsid w:val="000F7D52"/>
    <w:rsid w:val="00100075"/>
    <w:rsid w:val="001008ED"/>
    <w:rsid w:val="00100BFC"/>
    <w:rsid w:val="00100D10"/>
    <w:rsid w:val="00102DFA"/>
    <w:rsid w:val="00103213"/>
    <w:rsid w:val="0010382F"/>
    <w:rsid w:val="00103EF5"/>
    <w:rsid w:val="00104124"/>
    <w:rsid w:val="0010419B"/>
    <w:rsid w:val="00106837"/>
    <w:rsid w:val="00106B68"/>
    <w:rsid w:val="00112690"/>
    <w:rsid w:val="001139AA"/>
    <w:rsid w:val="00114675"/>
    <w:rsid w:val="00114F85"/>
    <w:rsid w:val="001162C4"/>
    <w:rsid w:val="001163DA"/>
    <w:rsid w:val="00120BF4"/>
    <w:rsid w:val="001219A4"/>
    <w:rsid w:val="00121A47"/>
    <w:rsid w:val="00123AF4"/>
    <w:rsid w:val="00123E03"/>
    <w:rsid w:val="0012547D"/>
    <w:rsid w:val="00126759"/>
    <w:rsid w:val="00130BA5"/>
    <w:rsid w:val="00131ED4"/>
    <w:rsid w:val="00132EC1"/>
    <w:rsid w:val="0013335E"/>
    <w:rsid w:val="00134A11"/>
    <w:rsid w:val="0013797E"/>
    <w:rsid w:val="001407BA"/>
    <w:rsid w:val="0014082C"/>
    <w:rsid w:val="001419CD"/>
    <w:rsid w:val="00142CDF"/>
    <w:rsid w:val="001458E8"/>
    <w:rsid w:val="00145DB0"/>
    <w:rsid w:val="00145EDC"/>
    <w:rsid w:val="00154516"/>
    <w:rsid w:val="00155130"/>
    <w:rsid w:val="00156911"/>
    <w:rsid w:val="00157CF6"/>
    <w:rsid w:val="0016030A"/>
    <w:rsid w:val="00161DF6"/>
    <w:rsid w:val="0016218B"/>
    <w:rsid w:val="00162DE6"/>
    <w:rsid w:val="001638B0"/>
    <w:rsid w:val="001652DA"/>
    <w:rsid w:val="00166C70"/>
    <w:rsid w:val="001672DD"/>
    <w:rsid w:val="001673E0"/>
    <w:rsid w:val="00167A31"/>
    <w:rsid w:val="001702A7"/>
    <w:rsid w:val="001713FC"/>
    <w:rsid w:val="001728CC"/>
    <w:rsid w:val="00172B43"/>
    <w:rsid w:val="00172ED6"/>
    <w:rsid w:val="00174299"/>
    <w:rsid w:val="001746A3"/>
    <w:rsid w:val="00175119"/>
    <w:rsid w:val="00175C60"/>
    <w:rsid w:val="00176532"/>
    <w:rsid w:val="00177264"/>
    <w:rsid w:val="0018088B"/>
    <w:rsid w:val="0018089B"/>
    <w:rsid w:val="001812AC"/>
    <w:rsid w:val="001813BF"/>
    <w:rsid w:val="00181749"/>
    <w:rsid w:val="00181F48"/>
    <w:rsid w:val="00182B3E"/>
    <w:rsid w:val="001843DB"/>
    <w:rsid w:val="00184ABF"/>
    <w:rsid w:val="00185E13"/>
    <w:rsid w:val="0018678E"/>
    <w:rsid w:val="00186A7B"/>
    <w:rsid w:val="00186E59"/>
    <w:rsid w:val="00186F1C"/>
    <w:rsid w:val="001874E8"/>
    <w:rsid w:val="00187F8F"/>
    <w:rsid w:val="001908CC"/>
    <w:rsid w:val="00190B0C"/>
    <w:rsid w:val="00190EA5"/>
    <w:rsid w:val="00192FBE"/>
    <w:rsid w:val="00194F5B"/>
    <w:rsid w:val="00195047"/>
    <w:rsid w:val="001957F7"/>
    <w:rsid w:val="001964DC"/>
    <w:rsid w:val="001A0C72"/>
    <w:rsid w:val="001A29B0"/>
    <w:rsid w:val="001A2DA5"/>
    <w:rsid w:val="001A4916"/>
    <w:rsid w:val="001A4B31"/>
    <w:rsid w:val="001A6307"/>
    <w:rsid w:val="001A677F"/>
    <w:rsid w:val="001A6D37"/>
    <w:rsid w:val="001A6F3E"/>
    <w:rsid w:val="001B1632"/>
    <w:rsid w:val="001B403E"/>
    <w:rsid w:val="001B5667"/>
    <w:rsid w:val="001C03FE"/>
    <w:rsid w:val="001C189D"/>
    <w:rsid w:val="001C2149"/>
    <w:rsid w:val="001C338D"/>
    <w:rsid w:val="001C3EAF"/>
    <w:rsid w:val="001C423B"/>
    <w:rsid w:val="001C6113"/>
    <w:rsid w:val="001C627B"/>
    <w:rsid w:val="001C66B8"/>
    <w:rsid w:val="001C6EEC"/>
    <w:rsid w:val="001C6EEE"/>
    <w:rsid w:val="001C78B0"/>
    <w:rsid w:val="001C7A14"/>
    <w:rsid w:val="001D0044"/>
    <w:rsid w:val="001D09EB"/>
    <w:rsid w:val="001D2934"/>
    <w:rsid w:val="001D3A87"/>
    <w:rsid w:val="001D4302"/>
    <w:rsid w:val="001D5963"/>
    <w:rsid w:val="001D670E"/>
    <w:rsid w:val="001D6B2F"/>
    <w:rsid w:val="001D707C"/>
    <w:rsid w:val="001D71DB"/>
    <w:rsid w:val="001D7707"/>
    <w:rsid w:val="001E0ADA"/>
    <w:rsid w:val="001E0FF8"/>
    <w:rsid w:val="001E267E"/>
    <w:rsid w:val="001E27AC"/>
    <w:rsid w:val="001E32FF"/>
    <w:rsid w:val="001E3350"/>
    <w:rsid w:val="001E3492"/>
    <w:rsid w:val="001E6EB3"/>
    <w:rsid w:val="001E7D95"/>
    <w:rsid w:val="001F2044"/>
    <w:rsid w:val="001F21BB"/>
    <w:rsid w:val="001F3B8F"/>
    <w:rsid w:val="001F56D8"/>
    <w:rsid w:val="001F63AF"/>
    <w:rsid w:val="001F6933"/>
    <w:rsid w:val="001F696D"/>
    <w:rsid w:val="001F6C63"/>
    <w:rsid w:val="001F786F"/>
    <w:rsid w:val="0020040B"/>
    <w:rsid w:val="00200441"/>
    <w:rsid w:val="002008E8"/>
    <w:rsid w:val="0020345E"/>
    <w:rsid w:val="002037D6"/>
    <w:rsid w:val="00203B55"/>
    <w:rsid w:val="00203F9F"/>
    <w:rsid w:val="002045C2"/>
    <w:rsid w:val="002046D1"/>
    <w:rsid w:val="00204E15"/>
    <w:rsid w:val="002050D7"/>
    <w:rsid w:val="00205956"/>
    <w:rsid w:val="002061A5"/>
    <w:rsid w:val="00206F47"/>
    <w:rsid w:val="00206F5F"/>
    <w:rsid w:val="00207425"/>
    <w:rsid w:val="00207812"/>
    <w:rsid w:val="00212750"/>
    <w:rsid w:val="0021327B"/>
    <w:rsid w:val="00213485"/>
    <w:rsid w:val="002140CB"/>
    <w:rsid w:val="00214B52"/>
    <w:rsid w:val="00214CFE"/>
    <w:rsid w:val="002162E0"/>
    <w:rsid w:val="00216BD8"/>
    <w:rsid w:val="002200AF"/>
    <w:rsid w:val="002201EB"/>
    <w:rsid w:val="00220BA1"/>
    <w:rsid w:val="00220BCF"/>
    <w:rsid w:val="002217DF"/>
    <w:rsid w:val="002219C7"/>
    <w:rsid w:val="00221A79"/>
    <w:rsid w:val="0022200A"/>
    <w:rsid w:val="0022337A"/>
    <w:rsid w:val="00223A90"/>
    <w:rsid w:val="0022502D"/>
    <w:rsid w:val="002279EC"/>
    <w:rsid w:val="002279FF"/>
    <w:rsid w:val="002304CB"/>
    <w:rsid w:val="002326A5"/>
    <w:rsid w:val="00232ED1"/>
    <w:rsid w:val="00233F40"/>
    <w:rsid w:val="002347F7"/>
    <w:rsid w:val="0023545C"/>
    <w:rsid w:val="002354EC"/>
    <w:rsid w:val="00235611"/>
    <w:rsid w:val="00235743"/>
    <w:rsid w:val="00236004"/>
    <w:rsid w:val="002367EF"/>
    <w:rsid w:val="002368E7"/>
    <w:rsid w:val="00242450"/>
    <w:rsid w:val="002426D7"/>
    <w:rsid w:val="002433C1"/>
    <w:rsid w:val="002445B1"/>
    <w:rsid w:val="0024574A"/>
    <w:rsid w:val="00246132"/>
    <w:rsid w:val="00246E95"/>
    <w:rsid w:val="00247997"/>
    <w:rsid w:val="00250172"/>
    <w:rsid w:val="00251126"/>
    <w:rsid w:val="00252792"/>
    <w:rsid w:val="00252C21"/>
    <w:rsid w:val="00252C50"/>
    <w:rsid w:val="00252E5C"/>
    <w:rsid w:val="00252FBC"/>
    <w:rsid w:val="00253487"/>
    <w:rsid w:val="002537D3"/>
    <w:rsid w:val="002551E0"/>
    <w:rsid w:val="0025603D"/>
    <w:rsid w:val="00257343"/>
    <w:rsid w:val="00257DD5"/>
    <w:rsid w:val="0026061C"/>
    <w:rsid w:val="002611A4"/>
    <w:rsid w:val="00261D84"/>
    <w:rsid w:val="0026450A"/>
    <w:rsid w:val="00264C23"/>
    <w:rsid w:val="00265093"/>
    <w:rsid w:val="00265BD8"/>
    <w:rsid w:val="002660C3"/>
    <w:rsid w:val="002662D8"/>
    <w:rsid w:val="00267022"/>
    <w:rsid w:val="00267675"/>
    <w:rsid w:val="00267B5E"/>
    <w:rsid w:val="00270CB6"/>
    <w:rsid w:val="00271648"/>
    <w:rsid w:val="002718EB"/>
    <w:rsid w:val="00271F7A"/>
    <w:rsid w:val="00272ED9"/>
    <w:rsid w:val="00275DF8"/>
    <w:rsid w:val="00276810"/>
    <w:rsid w:val="00281481"/>
    <w:rsid w:val="00281B82"/>
    <w:rsid w:val="00284380"/>
    <w:rsid w:val="00284E99"/>
    <w:rsid w:val="0028519B"/>
    <w:rsid w:val="00286224"/>
    <w:rsid w:val="002862A2"/>
    <w:rsid w:val="002863CD"/>
    <w:rsid w:val="00287572"/>
    <w:rsid w:val="0028795D"/>
    <w:rsid w:val="002901C0"/>
    <w:rsid w:val="00290C78"/>
    <w:rsid w:val="00292B96"/>
    <w:rsid w:val="002940D2"/>
    <w:rsid w:val="002940E6"/>
    <w:rsid w:val="00295C8E"/>
    <w:rsid w:val="00296471"/>
    <w:rsid w:val="0029798E"/>
    <w:rsid w:val="002A04F7"/>
    <w:rsid w:val="002A131A"/>
    <w:rsid w:val="002A1648"/>
    <w:rsid w:val="002A1A3B"/>
    <w:rsid w:val="002A2443"/>
    <w:rsid w:val="002A323D"/>
    <w:rsid w:val="002A3E59"/>
    <w:rsid w:val="002A5A38"/>
    <w:rsid w:val="002A71FD"/>
    <w:rsid w:val="002A7948"/>
    <w:rsid w:val="002A7A34"/>
    <w:rsid w:val="002B1148"/>
    <w:rsid w:val="002B33DF"/>
    <w:rsid w:val="002B3765"/>
    <w:rsid w:val="002B655A"/>
    <w:rsid w:val="002C019C"/>
    <w:rsid w:val="002C187C"/>
    <w:rsid w:val="002C1F0D"/>
    <w:rsid w:val="002C32F3"/>
    <w:rsid w:val="002C3D47"/>
    <w:rsid w:val="002C5BDC"/>
    <w:rsid w:val="002C671A"/>
    <w:rsid w:val="002C782E"/>
    <w:rsid w:val="002C7EA1"/>
    <w:rsid w:val="002D1036"/>
    <w:rsid w:val="002D10B6"/>
    <w:rsid w:val="002D1896"/>
    <w:rsid w:val="002D1CB7"/>
    <w:rsid w:val="002D2C11"/>
    <w:rsid w:val="002D3407"/>
    <w:rsid w:val="002D3D8B"/>
    <w:rsid w:val="002D4281"/>
    <w:rsid w:val="002D4E55"/>
    <w:rsid w:val="002D7CB4"/>
    <w:rsid w:val="002D7E03"/>
    <w:rsid w:val="002E2832"/>
    <w:rsid w:val="002E381A"/>
    <w:rsid w:val="002E4156"/>
    <w:rsid w:val="002E465A"/>
    <w:rsid w:val="002E5FED"/>
    <w:rsid w:val="002F0F02"/>
    <w:rsid w:val="002F118C"/>
    <w:rsid w:val="002F485F"/>
    <w:rsid w:val="002F57D1"/>
    <w:rsid w:val="002F5844"/>
    <w:rsid w:val="002F60CC"/>
    <w:rsid w:val="002F6D45"/>
    <w:rsid w:val="00301933"/>
    <w:rsid w:val="00301B94"/>
    <w:rsid w:val="00301EC6"/>
    <w:rsid w:val="0030216F"/>
    <w:rsid w:val="0030305F"/>
    <w:rsid w:val="003031AE"/>
    <w:rsid w:val="003031E4"/>
    <w:rsid w:val="00304388"/>
    <w:rsid w:val="003047E5"/>
    <w:rsid w:val="00311149"/>
    <w:rsid w:val="003113CA"/>
    <w:rsid w:val="003126A1"/>
    <w:rsid w:val="0031294D"/>
    <w:rsid w:val="00312BE4"/>
    <w:rsid w:val="00313DBB"/>
    <w:rsid w:val="003149BB"/>
    <w:rsid w:val="00315949"/>
    <w:rsid w:val="003177D9"/>
    <w:rsid w:val="00317DE5"/>
    <w:rsid w:val="00320AB8"/>
    <w:rsid w:val="00321BCC"/>
    <w:rsid w:val="0032319C"/>
    <w:rsid w:val="0032394D"/>
    <w:rsid w:val="003248A3"/>
    <w:rsid w:val="003250DC"/>
    <w:rsid w:val="0032602B"/>
    <w:rsid w:val="003272E1"/>
    <w:rsid w:val="00327FF8"/>
    <w:rsid w:val="003300B4"/>
    <w:rsid w:val="00331782"/>
    <w:rsid w:val="003327A5"/>
    <w:rsid w:val="00341896"/>
    <w:rsid w:val="00343BD1"/>
    <w:rsid w:val="00344B32"/>
    <w:rsid w:val="0034586F"/>
    <w:rsid w:val="0034702F"/>
    <w:rsid w:val="003478C8"/>
    <w:rsid w:val="00347B25"/>
    <w:rsid w:val="0035005B"/>
    <w:rsid w:val="0035079C"/>
    <w:rsid w:val="003516DE"/>
    <w:rsid w:val="00351745"/>
    <w:rsid w:val="00352ADF"/>
    <w:rsid w:val="00353B6A"/>
    <w:rsid w:val="00356D89"/>
    <w:rsid w:val="00357CEB"/>
    <w:rsid w:val="0036189F"/>
    <w:rsid w:val="003629C1"/>
    <w:rsid w:val="00362DB9"/>
    <w:rsid w:val="00363106"/>
    <w:rsid w:val="003659A8"/>
    <w:rsid w:val="00365D79"/>
    <w:rsid w:val="003667B9"/>
    <w:rsid w:val="00366F29"/>
    <w:rsid w:val="00367D6F"/>
    <w:rsid w:val="0037046F"/>
    <w:rsid w:val="0037057C"/>
    <w:rsid w:val="00370A20"/>
    <w:rsid w:val="00370ABC"/>
    <w:rsid w:val="00371EEC"/>
    <w:rsid w:val="00371F69"/>
    <w:rsid w:val="0037508D"/>
    <w:rsid w:val="00375649"/>
    <w:rsid w:val="00375DA8"/>
    <w:rsid w:val="003762EE"/>
    <w:rsid w:val="003812B7"/>
    <w:rsid w:val="00381CE8"/>
    <w:rsid w:val="00382F9A"/>
    <w:rsid w:val="00385170"/>
    <w:rsid w:val="003854B2"/>
    <w:rsid w:val="00390949"/>
    <w:rsid w:val="003918BD"/>
    <w:rsid w:val="00391CF0"/>
    <w:rsid w:val="003925F2"/>
    <w:rsid w:val="00393290"/>
    <w:rsid w:val="00394BB4"/>
    <w:rsid w:val="00394CFB"/>
    <w:rsid w:val="003957E0"/>
    <w:rsid w:val="00395FB1"/>
    <w:rsid w:val="003963F5"/>
    <w:rsid w:val="0039654F"/>
    <w:rsid w:val="003A013C"/>
    <w:rsid w:val="003A1233"/>
    <w:rsid w:val="003A1293"/>
    <w:rsid w:val="003A13E0"/>
    <w:rsid w:val="003A1C2E"/>
    <w:rsid w:val="003A20D9"/>
    <w:rsid w:val="003A31F5"/>
    <w:rsid w:val="003A3869"/>
    <w:rsid w:val="003A3FF4"/>
    <w:rsid w:val="003A480C"/>
    <w:rsid w:val="003A5496"/>
    <w:rsid w:val="003A67B8"/>
    <w:rsid w:val="003A7128"/>
    <w:rsid w:val="003A7B3D"/>
    <w:rsid w:val="003B0111"/>
    <w:rsid w:val="003B092D"/>
    <w:rsid w:val="003B150D"/>
    <w:rsid w:val="003B26B5"/>
    <w:rsid w:val="003B366A"/>
    <w:rsid w:val="003B709F"/>
    <w:rsid w:val="003B7E20"/>
    <w:rsid w:val="003C1D54"/>
    <w:rsid w:val="003C4165"/>
    <w:rsid w:val="003C60C5"/>
    <w:rsid w:val="003C676A"/>
    <w:rsid w:val="003C7346"/>
    <w:rsid w:val="003D1BA5"/>
    <w:rsid w:val="003D2748"/>
    <w:rsid w:val="003D2A27"/>
    <w:rsid w:val="003D3317"/>
    <w:rsid w:val="003D331A"/>
    <w:rsid w:val="003D4350"/>
    <w:rsid w:val="003D5AFF"/>
    <w:rsid w:val="003D7CA8"/>
    <w:rsid w:val="003E15D4"/>
    <w:rsid w:val="003E16E8"/>
    <w:rsid w:val="003E1AEC"/>
    <w:rsid w:val="003E1F7D"/>
    <w:rsid w:val="003E23C7"/>
    <w:rsid w:val="003E33AC"/>
    <w:rsid w:val="003E4430"/>
    <w:rsid w:val="003E7DF5"/>
    <w:rsid w:val="003F0441"/>
    <w:rsid w:val="003F08B4"/>
    <w:rsid w:val="003F2A55"/>
    <w:rsid w:val="003F5016"/>
    <w:rsid w:val="003F5BB5"/>
    <w:rsid w:val="003F6081"/>
    <w:rsid w:val="00400667"/>
    <w:rsid w:val="00400738"/>
    <w:rsid w:val="00401877"/>
    <w:rsid w:val="004020D8"/>
    <w:rsid w:val="00402961"/>
    <w:rsid w:val="00402D2F"/>
    <w:rsid w:val="0040415A"/>
    <w:rsid w:val="00407283"/>
    <w:rsid w:val="00407405"/>
    <w:rsid w:val="00407683"/>
    <w:rsid w:val="0040777B"/>
    <w:rsid w:val="0041084E"/>
    <w:rsid w:val="00410F05"/>
    <w:rsid w:val="004112C0"/>
    <w:rsid w:val="004130EE"/>
    <w:rsid w:val="00413263"/>
    <w:rsid w:val="004133CA"/>
    <w:rsid w:val="004141A5"/>
    <w:rsid w:val="004151D9"/>
    <w:rsid w:val="00415AC0"/>
    <w:rsid w:val="004164E5"/>
    <w:rsid w:val="004227C9"/>
    <w:rsid w:val="004241A7"/>
    <w:rsid w:val="00427363"/>
    <w:rsid w:val="004275B4"/>
    <w:rsid w:val="004312C4"/>
    <w:rsid w:val="004323FA"/>
    <w:rsid w:val="0043356A"/>
    <w:rsid w:val="004336B9"/>
    <w:rsid w:val="00434C88"/>
    <w:rsid w:val="00435038"/>
    <w:rsid w:val="004354C6"/>
    <w:rsid w:val="004361EE"/>
    <w:rsid w:val="00436CFE"/>
    <w:rsid w:val="00437654"/>
    <w:rsid w:val="004379E5"/>
    <w:rsid w:val="0044028D"/>
    <w:rsid w:val="00440B9E"/>
    <w:rsid w:val="004414CC"/>
    <w:rsid w:val="00441A4F"/>
    <w:rsid w:val="00441CAB"/>
    <w:rsid w:val="00441FEC"/>
    <w:rsid w:val="00442191"/>
    <w:rsid w:val="004425FB"/>
    <w:rsid w:val="00444165"/>
    <w:rsid w:val="00444F30"/>
    <w:rsid w:val="004474A1"/>
    <w:rsid w:val="004503CF"/>
    <w:rsid w:val="00450C78"/>
    <w:rsid w:val="004511F4"/>
    <w:rsid w:val="00451D00"/>
    <w:rsid w:val="00453931"/>
    <w:rsid w:val="00453DBB"/>
    <w:rsid w:val="00454232"/>
    <w:rsid w:val="0045438C"/>
    <w:rsid w:val="00455013"/>
    <w:rsid w:val="004606FD"/>
    <w:rsid w:val="00461632"/>
    <w:rsid w:val="00461A8A"/>
    <w:rsid w:val="00462C9D"/>
    <w:rsid w:val="00464A6D"/>
    <w:rsid w:val="00465055"/>
    <w:rsid w:val="004650B7"/>
    <w:rsid w:val="00465593"/>
    <w:rsid w:val="00467B55"/>
    <w:rsid w:val="00467B8B"/>
    <w:rsid w:val="00470ABB"/>
    <w:rsid w:val="00472005"/>
    <w:rsid w:val="0047213E"/>
    <w:rsid w:val="004746EA"/>
    <w:rsid w:val="00476AB1"/>
    <w:rsid w:val="0047774F"/>
    <w:rsid w:val="00477C69"/>
    <w:rsid w:val="00481E51"/>
    <w:rsid w:val="004827C5"/>
    <w:rsid w:val="004835AE"/>
    <w:rsid w:val="00483CE0"/>
    <w:rsid w:val="00484515"/>
    <w:rsid w:val="00484AEA"/>
    <w:rsid w:val="00484C98"/>
    <w:rsid w:val="004862DE"/>
    <w:rsid w:val="004903D1"/>
    <w:rsid w:val="00490F69"/>
    <w:rsid w:val="00491D01"/>
    <w:rsid w:val="00493C64"/>
    <w:rsid w:val="0049489C"/>
    <w:rsid w:val="004A0015"/>
    <w:rsid w:val="004A0A23"/>
    <w:rsid w:val="004A2AA0"/>
    <w:rsid w:val="004A3306"/>
    <w:rsid w:val="004A33D6"/>
    <w:rsid w:val="004A3E31"/>
    <w:rsid w:val="004A404B"/>
    <w:rsid w:val="004A4C10"/>
    <w:rsid w:val="004A4E49"/>
    <w:rsid w:val="004A5506"/>
    <w:rsid w:val="004A75EE"/>
    <w:rsid w:val="004A78FB"/>
    <w:rsid w:val="004A7B52"/>
    <w:rsid w:val="004B1D2A"/>
    <w:rsid w:val="004B3C7F"/>
    <w:rsid w:val="004B3E55"/>
    <w:rsid w:val="004B4A8E"/>
    <w:rsid w:val="004B4D84"/>
    <w:rsid w:val="004B4EF2"/>
    <w:rsid w:val="004B5568"/>
    <w:rsid w:val="004B623C"/>
    <w:rsid w:val="004B71BB"/>
    <w:rsid w:val="004C075D"/>
    <w:rsid w:val="004C133A"/>
    <w:rsid w:val="004C1381"/>
    <w:rsid w:val="004C272D"/>
    <w:rsid w:val="004C5AB3"/>
    <w:rsid w:val="004C77E8"/>
    <w:rsid w:val="004C7D2D"/>
    <w:rsid w:val="004D0700"/>
    <w:rsid w:val="004D08D2"/>
    <w:rsid w:val="004D1CCC"/>
    <w:rsid w:val="004D4468"/>
    <w:rsid w:val="004D51AC"/>
    <w:rsid w:val="004D54C1"/>
    <w:rsid w:val="004D5D19"/>
    <w:rsid w:val="004D6C86"/>
    <w:rsid w:val="004D72F3"/>
    <w:rsid w:val="004D7610"/>
    <w:rsid w:val="004E0412"/>
    <w:rsid w:val="004E0C0E"/>
    <w:rsid w:val="004E1882"/>
    <w:rsid w:val="004E1ED1"/>
    <w:rsid w:val="004E2306"/>
    <w:rsid w:val="004E2CBE"/>
    <w:rsid w:val="004E44FA"/>
    <w:rsid w:val="004E4F06"/>
    <w:rsid w:val="004E5459"/>
    <w:rsid w:val="004E5464"/>
    <w:rsid w:val="004F3440"/>
    <w:rsid w:val="004F360A"/>
    <w:rsid w:val="004F3A35"/>
    <w:rsid w:val="004F3A55"/>
    <w:rsid w:val="004F3F65"/>
    <w:rsid w:val="004F4163"/>
    <w:rsid w:val="004F4A51"/>
    <w:rsid w:val="004F6C95"/>
    <w:rsid w:val="005022FC"/>
    <w:rsid w:val="00502AEA"/>
    <w:rsid w:val="005035CB"/>
    <w:rsid w:val="0050519C"/>
    <w:rsid w:val="00505E7E"/>
    <w:rsid w:val="00507899"/>
    <w:rsid w:val="005100F9"/>
    <w:rsid w:val="00511424"/>
    <w:rsid w:val="00511658"/>
    <w:rsid w:val="00512E3F"/>
    <w:rsid w:val="00513ED7"/>
    <w:rsid w:val="0051432C"/>
    <w:rsid w:val="00514819"/>
    <w:rsid w:val="00515926"/>
    <w:rsid w:val="00516595"/>
    <w:rsid w:val="00520054"/>
    <w:rsid w:val="00521674"/>
    <w:rsid w:val="00521719"/>
    <w:rsid w:val="00521BF3"/>
    <w:rsid w:val="00521F31"/>
    <w:rsid w:val="00523620"/>
    <w:rsid w:val="00523643"/>
    <w:rsid w:val="00525037"/>
    <w:rsid w:val="00525C4C"/>
    <w:rsid w:val="00527729"/>
    <w:rsid w:val="00527EE9"/>
    <w:rsid w:val="005305D3"/>
    <w:rsid w:val="0053061D"/>
    <w:rsid w:val="00530705"/>
    <w:rsid w:val="005311D4"/>
    <w:rsid w:val="00531741"/>
    <w:rsid w:val="00532CE5"/>
    <w:rsid w:val="00533A4B"/>
    <w:rsid w:val="00534CCE"/>
    <w:rsid w:val="00534D17"/>
    <w:rsid w:val="00534ED1"/>
    <w:rsid w:val="0053528F"/>
    <w:rsid w:val="005352A5"/>
    <w:rsid w:val="00535354"/>
    <w:rsid w:val="00536324"/>
    <w:rsid w:val="005374C2"/>
    <w:rsid w:val="00537C0D"/>
    <w:rsid w:val="00537D8C"/>
    <w:rsid w:val="00542CBC"/>
    <w:rsid w:val="0054451B"/>
    <w:rsid w:val="0054508B"/>
    <w:rsid w:val="005457B5"/>
    <w:rsid w:val="00546C91"/>
    <w:rsid w:val="005470AC"/>
    <w:rsid w:val="005477A2"/>
    <w:rsid w:val="0055128D"/>
    <w:rsid w:val="00551325"/>
    <w:rsid w:val="00551C27"/>
    <w:rsid w:val="0055228B"/>
    <w:rsid w:val="005524AC"/>
    <w:rsid w:val="00553BFA"/>
    <w:rsid w:val="0055432B"/>
    <w:rsid w:val="005566B9"/>
    <w:rsid w:val="00556714"/>
    <w:rsid w:val="00557E5F"/>
    <w:rsid w:val="005608E1"/>
    <w:rsid w:val="00562189"/>
    <w:rsid w:val="005628FC"/>
    <w:rsid w:val="00563741"/>
    <w:rsid w:val="00565726"/>
    <w:rsid w:val="00565B7A"/>
    <w:rsid w:val="005665BA"/>
    <w:rsid w:val="005667E2"/>
    <w:rsid w:val="00567483"/>
    <w:rsid w:val="00570245"/>
    <w:rsid w:val="00571442"/>
    <w:rsid w:val="00571FE3"/>
    <w:rsid w:val="005733DF"/>
    <w:rsid w:val="005739F4"/>
    <w:rsid w:val="00575406"/>
    <w:rsid w:val="00576734"/>
    <w:rsid w:val="00580E8A"/>
    <w:rsid w:val="0058286E"/>
    <w:rsid w:val="00582E25"/>
    <w:rsid w:val="00584141"/>
    <w:rsid w:val="00584A07"/>
    <w:rsid w:val="00584B6D"/>
    <w:rsid w:val="005861FB"/>
    <w:rsid w:val="00587524"/>
    <w:rsid w:val="005908FA"/>
    <w:rsid w:val="00591BBA"/>
    <w:rsid w:val="00591C7E"/>
    <w:rsid w:val="00593029"/>
    <w:rsid w:val="00594174"/>
    <w:rsid w:val="00594F3B"/>
    <w:rsid w:val="005960F4"/>
    <w:rsid w:val="00596238"/>
    <w:rsid w:val="00596CB2"/>
    <w:rsid w:val="00597842"/>
    <w:rsid w:val="00597D2E"/>
    <w:rsid w:val="005A06DF"/>
    <w:rsid w:val="005A112D"/>
    <w:rsid w:val="005A29DB"/>
    <w:rsid w:val="005A2C15"/>
    <w:rsid w:val="005A3C80"/>
    <w:rsid w:val="005A412F"/>
    <w:rsid w:val="005A5ABD"/>
    <w:rsid w:val="005A66B6"/>
    <w:rsid w:val="005A7D4B"/>
    <w:rsid w:val="005B02F9"/>
    <w:rsid w:val="005B0D67"/>
    <w:rsid w:val="005B14E8"/>
    <w:rsid w:val="005B17B8"/>
    <w:rsid w:val="005B332D"/>
    <w:rsid w:val="005B44A1"/>
    <w:rsid w:val="005B7248"/>
    <w:rsid w:val="005B7709"/>
    <w:rsid w:val="005C025D"/>
    <w:rsid w:val="005C0295"/>
    <w:rsid w:val="005C038C"/>
    <w:rsid w:val="005C0E83"/>
    <w:rsid w:val="005C2821"/>
    <w:rsid w:val="005C3BC2"/>
    <w:rsid w:val="005C3C41"/>
    <w:rsid w:val="005C4648"/>
    <w:rsid w:val="005C5610"/>
    <w:rsid w:val="005C61F2"/>
    <w:rsid w:val="005C6482"/>
    <w:rsid w:val="005C6535"/>
    <w:rsid w:val="005C738A"/>
    <w:rsid w:val="005D026C"/>
    <w:rsid w:val="005D130D"/>
    <w:rsid w:val="005D2916"/>
    <w:rsid w:val="005D456D"/>
    <w:rsid w:val="005D6887"/>
    <w:rsid w:val="005D68E2"/>
    <w:rsid w:val="005D6AE0"/>
    <w:rsid w:val="005D7F07"/>
    <w:rsid w:val="005D7FA2"/>
    <w:rsid w:val="005E0E20"/>
    <w:rsid w:val="005E388E"/>
    <w:rsid w:val="005E52C3"/>
    <w:rsid w:val="005E5C11"/>
    <w:rsid w:val="005E6D35"/>
    <w:rsid w:val="005E6F20"/>
    <w:rsid w:val="005E6F8D"/>
    <w:rsid w:val="005F0CFB"/>
    <w:rsid w:val="005F196C"/>
    <w:rsid w:val="005F2B24"/>
    <w:rsid w:val="005F53FB"/>
    <w:rsid w:val="005F5FDA"/>
    <w:rsid w:val="005F6249"/>
    <w:rsid w:val="005F6FED"/>
    <w:rsid w:val="006021CA"/>
    <w:rsid w:val="006033DC"/>
    <w:rsid w:val="00603A34"/>
    <w:rsid w:val="006106B3"/>
    <w:rsid w:val="00610836"/>
    <w:rsid w:val="0061100B"/>
    <w:rsid w:val="006112AA"/>
    <w:rsid w:val="00611B06"/>
    <w:rsid w:val="00613415"/>
    <w:rsid w:val="0061360C"/>
    <w:rsid w:val="006143C6"/>
    <w:rsid w:val="00615497"/>
    <w:rsid w:val="00615C0B"/>
    <w:rsid w:val="0061689B"/>
    <w:rsid w:val="00621808"/>
    <w:rsid w:val="00622EE2"/>
    <w:rsid w:val="006242A8"/>
    <w:rsid w:val="00625035"/>
    <w:rsid w:val="00626A54"/>
    <w:rsid w:val="006270FA"/>
    <w:rsid w:val="00627DC9"/>
    <w:rsid w:val="00630FC5"/>
    <w:rsid w:val="006338B6"/>
    <w:rsid w:val="00633F88"/>
    <w:rsid w:val="00633FD0"/>
    <w:rsid w:val="006344D9"/>
    <w:rsid w:val="0063461B"/>
    <w:rsid w:val="00634B16"/>
    <w:rsid w:val="00634BFE"/>
    <w:rsid w:val="0063553C"/>
    <w:rsid w:val="00635E71"/>
    <w:rsid w:val="00636BBF"/>
    <w:rsid w:val="00636EDD"/>
    <w:rsid w:val="00636F48"/>
    <w:rsid w:val="00637609"/>
    <w:rsid w:val="00637673"/>
    <w:rsid w:val="00637F37"/>
    <w:rsid w:val="00640996"/>
    <w:rsid w:val="006456F5"/>
    <w:rsid w:val="00645DD0"/>
    <w:rsid w:val="006460E7"/>
    <w:rsid w:val="0064675D"/>
    <w:rsid w:val="00646B75"/>
    <w:rsid w:val="00646D03"/>
    <w:rsid w:val="00647470"/>
    <w:rsid w:val="006475AF"/>
    <w:rsid w:val="006475D4"/>
    <w:rsid w:val="00647FBC"/>
    <w:rsid w:val="006500AB"/>
    <w:rsid w:val="006508EA"/>
    <w:rsid w:val="006518DE"/>
    <w:rsid w:val="00651A2B"/>
    <w:rsid w:val="00651BC7"/>
    <w:rsid w:val="00652306"/>
    <w:rsid w:val="0065328C"/>
    <w:rsid w:val="00654CF3"/>
    <w:rsid w:val="0065525D"/>
    <w:rsid w:val="006553E1"/>
    <w:rsid w:val="0065542C"/>
    <w:rsid w:val="00656BC7"/>
    <w:rsid w:val="00657498"/>
    <w:rsid w:val="006576F8"/>
    <w:rsid w:val="0066166E"/>
    <w:rsid w:val="00661C96"/>
    <w:rsid w:val="00661F5D"/>
    <w:rsid w:val="00662873"/>
    <w:rsid w:val="00663FA1"/>
    <w:rsid w:val="006652B1"/>
    <w:rsid w:val="0066602B"/>
    <w:rsid w:val="00666E3C"/>
    <w:rsid w:val="00667C85"/>
    <w:rsid w:val="0067070C"/>
    <w:rsid w:val="00671BC5"/>
    <w:rsid w:val="006722FB"/>
    <w:rsid w:val="0067267A"/>
    <w:rsid w:val="00672824"/>
    <w:rsid w:val="00672F49"/>
    <w:rsid w:val="00674880"/>
    <w:rsid w:val="00675015"/>
    <w:rsid w:val="006769EE"/>
    <w:rsid w:val="00676FFC"/>
    <w:rsid w:val="006773A6"/>
    <w:rsid w:val="0068082F"/>
    <w:rsid w:val="00681956"/>
    <w:rsid w:val="00681DC2"/>
    <w:rsid w:val="0068754E"/>
    <w:rsid w:val="00691D02"/>
    <w:rsid w:val="00692332"/>
    <w:rsid w:val="006931C3"/>
    <w:rsid w:val="006934C7"/>
    <w:rsid w:val="006937E2"/>
    <w:rsid w:val="00695901"/>
    <w:rsid w:val="0069650E"/>
    <w:rsid w:val="006967BC"/>
    <w:rsid w:val="00696F76"/>
    <w:rsid w:val="006977F9"/>
    <w:rsid w:val="00697C47"/>
    <w:rsid w:val="00697DD8"/>
    <w:rsid w:val="006A0C81"/>
    <w:rsid w:val="006A38EA"/>
    <w:rsid w:val="006A42D4"/>
    <w:rsid w:val="006A4461"/>
    <w:rsid w:val="006A4E62"/>
    <w:rsid w:val="006A5BB3"/>
    <w:rsid w:val="006A7F46"/>
    <w:rsid w:val="006B18A5"/>
    <w:rsid w:val="006B24C1"/>
    <w:rsid w:val="006B2AE0"/>
    <w:rsid w:val="006B3B31"/>
    <w:rsid w:val="006B4597"/>
    <w:rsid w:val="006B45B6"/>
    <w:rsid w:val="006B7A39"/>
    <w:rsid w:val="006B7C3E"/>
    <w:rsid w:val="006B7F74"/>
    <w:rsid w:val="006C023D"/>
    <w:rsid w:val="006C185B"/>
    <w:rsid w:val="006C32FB"/>
    <w:rsid w:val="006C414D"/>
    <w:rsid w:val="006C5A96"/>
    <w:rsid w:val="006C6B07"/>
    <w:rsid w:val="006C6ED5"/>
    <w:rsid w:val="006C7B4E"/>
    <w:rsid w:val="006D062F"/>
    <w:rsid w:val="006D0692"/>
    <w:rsid w:val="006D26E6"/>
    <w:rsid w:val="006D32E4"/>
    <w:rsid w:val="006D339E"/>
    <w:rsid w:val="006D36DA"/>
    <w:rsid w:val="006D4D39"/>
    <w:rsid w:val="006D5F89"/>
    <w:rsid w:val="006D714A"/>
    <w:rsid w:val="006D7B8E"/>
    <w:rsid w:val="006E0DF9"/>
    <w:rsid w:val="006E1925"/>
    <w:rsid w:val="006E219E"/>
    <w:rsid w:val="006E38E2"/>
    <w:rsid w:val="006E4046"/>
    <w:rsid w:val="006E41E7"/>
    <w:rsid w:val="006E4432"/>
    <w:rsid w:val="006E6B48"/>
    <w:rsid w:val="006F0615"/>
    <w:rsid w:val="006F1038"/>
    <w:rsid w:val="006F1718"/>
    <w:rsid w:val="006F35DA"/>
    <w:rsid w:val="006F4169"/>
    <w:rsid w:val="006F4892"/>
    <w:rsid w:val="006F5635"/>
    <w:rsid w:val="00700005"/>
    <w:rsid w:val="0070210A"/>
    <w:rsid w:val="00702308"/>
    <w:rsid w:val="00703209"/>
    <w:rsid w:val="0070547E"/>
    <w:rsid w:val="00705A53"/>
    <w:rsid w:val="00706F3B"/>
    <w:rsid w:val="00710EDC"/>
    <w:rsid w:val="007114DD"/>
    <w:rsid w:val="00711AF0"/>
    <w:rsid w:val="0071235B"/>
    <w:rsid w:val="00712882"/>
    <w:rsid w:val="00712DBB"/>
    <w:rsid w:val="007152AA"/>
    <w:rsid w:val="00720137"/>
    <w:rsid w:val="0072034B"/>
    <w:rsid w:val="00720571"/>
    <w:rsid w:val="00721A09"/>
    <w:rsid w:val="00722D06"/>
    <w:rsid w:val="00722E0E"/>
    <w:rsid w:val="00723752"/>
    <w:rsid w:val="00726758"/>
    <w:rsid w:val="007267BC"/>
    <w:rsid w:val="007269AE"/>
    <w:rsid w:val="00734543"/>
    <w:rsid w:val="00734AE0"/>
    <w:rsid w:val="00735530"/>
    <w:rsid w:val="00735FE3"/>
    <w:rsid w:val="00737315"/>
    <w:rsid w:val="007377A6"/>
    <w:rsid w:val="007402DF"/>
    <w:rsid w:val="0074034D"/>
    <w:rsid w:val="00742FC7"/>
    <w:rsid w:val="00743C61"/>
    <w:rsid w:val="0074405D"/>
    <w:rsid w:val="00745967"/>
    <w:rsid w:val="00745D6E"/>
    <w:rsid w:val="0074629F"/>
    <w:rsid w:val="00747DCF"/>
    <w:rsid w:val="00747E93"/>
    <w:rsid w:val="007502A1"/>
    <w:rsid w:val="0075188D"/>
    <w:rsid w:val="00752843"/>
    <w:rsid w:val="00756752"/>
    <w:rsid w:val="007572B3"/>
    <w:rsid w:val="007574F2"/>
    <w:rsid w:val="0076057D"/>
    <w:rsid w:val="007616EA"/>
    <w:rsid w:val="007620B2"/>
    <w:rsid w:val="00762FAF"/>
    <w:rsid w:val="00764196"/>
    <w:rsid w:val="00764554"/>
    <w:rsid w:val="007645DB"/>
    <w:rsid w:val="0076562C"/>
    <w:rsid w:val="00767676"/>
    <w:rsid w:val="007679BE"/>
    <w:rsid w:val="00767FCE"/>
    <w:rsid w:val="0077135A"/>
    <w:rsid w:val="00772B4C"/>
    <w:rsid w:val="00773AE7"/>
    <w:rsid w:val="00774512"/>
    <w:rsid w:val="00775DE5"/>
    <w:rsid w:val="00776F80"/>
    <w:rsid w:val="00777509"/>
    <w:rsid w:val="00777FAE"/>
    <w:rsid w:val="00780E9C"/>
    <w:rsid w:val="00783BD4"/>
    <w:rsid w:val="00784BDF"/>
    <w:rsid w:val="00785AAF"/>
    <w:rsid w:val="00786A5C"/>
    <w:rsid w:val="0079071B"/>
    <w:rsid w:val="00790B1C"/>
    <w:rsid w:val="007915EE"/>
    <w:rsid w:val="00792D1E"/>
    <w:rsid w:val="00792FD6"/>
    <w:rsid w:val="007957BA"/>
    <w:rsid w:val="00795FA7"/>
    <w:rsid w:val="007978B4"/>
    <w:rsid w:val="007978D5"/>
    <w:rsid w:val="007979AC"/>
    <w:rsid w:val="007A015C"/>
    <w:rsid w:val="007A10CB"/>
    <w:rsid w:val="007A2E7E"/>
    <w:rsid w:val="007A404C"/>
    <w:rsid w:val="007A4123"/>
    <w:rsid w:val="007A470C"/>
    <w:rsid w:val="007A65BF"/>
    <w:rsid w:val="007A69C4"/>
    <w:rsid w:val="007A6E7E"/>
    <w:rsid w:val="007B04A4"/>
    <w:rsid w:val="007B0F6F"/>
    <w:rsid w:val="007B17D8"/>
    <w:rsid w:val="007B1DA8"/>
    <w:rsid w:val="007B31C1"/>
    <w:rsid w:val="007B4083"/>
    <w:rsid w:val="007B44B3"/>
    <w:rsid w:val="007B48C0"/>
    <w:rsid w:val="007B510B"/>
    <w:rsid w:val="007B532B"/>
    <w:rsid w:val="007B59AF"/>
    <w:rsid w:val="007B678F"/>
    <w:rsid w:val="007C0D2B"/>
    <w:rsid w:val="007C1288"/>
    <w:rsid w:val="007C1739"/>
    <w:rsid w:val="007C2C02"/>
    <w:rsid w:val="007C3BF7"/>
    <w:rsid w:val="007C4711"/>
    <w:rsid w:val="007C5EBD"/>
    <w:rsid w:val="007C7C46"/>
    <w:rsid w:val="007D0A7F"/>
    <w:rsid w:val="007D19F8"/>
    <w:rsid w:val="007D39DA"/>
    <w:rsid w:val="007E1043"/>
    <w:rsid w:val="007E1D50"/>
    <w:rsid w:val="007E2C0B"/>
    <w:rsid w:val="007E32AB"/>
    <w:rsid w:val="007E4BB3"/>
    <w:rsid w:val="007E5FD8"/>
    <w:rsid w:val="007E6A49"/>
    <w:rsid w:val="007F02F4"/>
    <w:rsid w:val="007F08B7"/>
    <w:rsid w:val="007F2618"/>
    <w:rsid w:val="007F491A"/>
    <w:rsid w:val="007F499C"/>
    <w:rsid w:val="007F5DF1"/>
    <w:rsid w:val="007F6ACE"/>
    <w:rsid w:val="007F721F"/>
    <w:rsid w:val="007F781A"/>
    <w:rsid w:val="008010C4"/>
    <w:rsid w:val="008016DB"/>
    <w:rsid w:val="008034E1"/>
    <w:rsid w:val="00806243"/>
    <w:rsid w:val="00806453"/>
    <w:rsid w:val="008115D2"/>
    <w:rsid w:val="008117C6"/>
    <w:rsid w:val="008122E2"/>
    <w:rsid w:val="00813756"/>
    <w:rsid w:val="00815F3C"/>
    <w:rsid w:val="0082035D"/>
    <w:rsid w:val="008212CE"/>
    <w:rsid w:val="00821AB1"/>
    <w:rsid w:val="008225E3"/>
    <w:rsid w:val="00822CC3"/>
    <w:rsid w:val="008230C3"/>
    <w:rsid w:val="00823CDE"/>
    <w:rsid w:val="008247CE"/>
    <w:rsid w:val="00824922"/>
    <w:rsid w:val="00825EFC"/>
    <w:rsid w:val="0082747D"/>
    <w:rsid w:val="008303A7"/>
    <w:rsid w:val="00830998"/>
    <w:rsid w:val="00830F14"/>
    <w:rsid w:val="00831A85"/>
    <w:rsid w:val="00831B42"/>
    <w:rsid w:val="00831D17"/>
    <w:rsid w:val="00832BFB"/>
    <w:rsid w:val="00833382"/>
    <w:rsid w:val="00833518"/>
    <w:rsid w:val="00834F5D"/>
    <w:rsid w:val="008351E7"/>
    <w:rsid w:val="00835FB6"/>
    <w:rsid w:val="00836B19"/>
    <w:rsid w:val="00836E73"/>
    <w:rsid w:val="00837951"/>
    <w:rsid w:val="00837C4C"/>
    <w:rsid w:val="00837C89"/>
    <w:rsid w:val="00841818"/>
    <w:rsid w:val="00841C93"/>
    <w:rsid w:val="008427F1"/>
    <w:rsid w:val="00842FB6"/>
    <w:rsid w:val="00844785"/>
    <w:rsid w:val="008460A0"/>
    <w:rsid w:val="00850A04"/>
    <w:rsid w:val="00850B7C"/>
    <w:rsid w:val="0085165E"/>
    <w:rsid w:val="00851E87"/>
    <w:rsid w:val="0085467F"/>
    <w:rsid w:val="008557D5"/>
    <w:rsid w:val="0085766E"/>
    <w:rsid w:val="00857B1E"/>
    <w:rsid w:val="0086028F"/>
    <w:rsid w:val="00861169"/>
    <w:rsid w:val="00861288"/>
    <w:rsid w:val="00861496"/>
    <w:rsid w:val="00863284"/>
    <w:rsid w:val="008647E2"/>
    <w:rsid w:val="00866F4F"/>
    <w:rsid w:val="008707DF"/>
    <w:rsid w:val="00870B83"/>
    <w:rsid w:val="00870E98"/>
    <w:rsid w:val="008735BC"/>
    <w:rsid w:val="00873CA8"/>
    <w:rsid w:val="00874C1F"/>
    <w:rsid w:val="00881771"/>
    <w:rsid w:val="008849FE"/>
    <w:rsid w:val="00884A63"/>
    <w:rsid w:val="00887679"/>
    <w:rsid w:val="00890678"/>
    <w:rsid w:val="00890914"/>
    <w:rsid w:val="008922A6"/>
    <w:rsid w:val="008926B7"/>
    <w:rsid w:val="00892B19"/>
    <w:rsid w:val="00892F45"/>
    <w:rsid w:val="0089341C"/>
    <w:rsid w:val="00896D86"/>
    <w:rsid w:val="008A1F61"/>
    <w:rsid w:val="008A1F6B"/>
    <w:rsid w:val="008A2695"/>
    <w:rsid w:val="008A2EF6"/>
    <w:rsid w:val="008A390E"/>
    <w:rsid w:val="008A39B0"/>
    <w:rsid w:val="008A4D93"/>
    <w:rsid w:val="008A5EAB"/>
    <w:rsid w:val="008A7121"/>
    <w:rsid w:val="008A7404"/>
    <w:rsid w:val="008B04D2"/>
    <w:rsid w:val="008B0715"/>
    <w:rsid w:val="008B07BB"/>
    <w:rsid w:val="008B0B60"/>
    <w:rsid w:val="008B0B92"/>
    <w:rsid w:val="008B1D8B"/>
    <w:rsid w:val="008B1DC8"/>
    <w:rsid w:val="008B3354"/>
    <w:rsid w:val="008B3DAE"/>
    <w:rsid w:val="008B483E"/>
    <w:rsid w:val="008B5C84"/>
    <w:rsid w:val="008B64B7"/>
    <w:rsid w:val="008B6D1E"/>
    <w:rsid w:val="008C3049"/>
    <w:rsid w:val="008C3DF2"/>
    <w:rsid w:val="008C505D"/>
    <w:rsid w:val="008C5BBF"/>
    <w:rsid w:val="008C6539"/>
    <w:rsid w:val="008C7BF6"/>
    <w:rsid w:val="008C7D74"/>
    <w:rsid w:val="008D0000"/>
    <w:rsid w:val="008D02C2"/>
    <w:rsid w:val="008D0689"/>
    <w:rsid w:val="008D0EBC"/>
    <w:rsid w:val="008D2B6C"/>
    <w:rsid w:val="008D3430"/>
    <w:rsid w:val="008D47D2"/>
    <w:rsid w:val="008D6EE3"/>
    <w:rsid w:val="008D6F8A"/>
    <w:rsid w:val="008E1B81"/>
    <w:rsid w:val="008E4049"/>
    <w:rsid w:val="008E5038"/>
    <w:rsid w:val="008E5CC9"/>
    <w:rsid w:val="008E668D"/>
    <w:rsid w:val="008E68A4"/>
    <w:rsid w:val="008E68C1"/>
    <w:rsid w:val="008F0645"/>
    <w:rsid w:val="008F1757"/>
    <w:rsid w:val="008F4CF6"/>
    <w:rsid w:val="008F5D97"/>
    <w:rsid w:val="008F6779"/>
    <w:rsid w:val="008F6C48"/>
    <w:rsid w:val="008F7460"/>
    <w:rsid w:val="008F7FD4"/>
    <w:rsid w:val="00900099"/>
    <w:rsid w:val="009025D8"/>
    <w:rsid w:val="0090312E"/>
    <w:rsid w:val="00903A46"/>
    <w:rsid w:val="00904BE2"/>
    <w:rsid w:val="0090570E"/>
    <w:rsid w:val="00905F25"/>
    <w:rsid w:val="00906CB4"/>
    <w:rsid w:val="00907244"/>
    <w:rsid w:val="009075B5"/>
    <w:rsid w:val="00910C2A"/>
    <w:rsid w:val="00911F44"/>
    <w:rsid w:val="00913F3A"/>
    <w:rsid w:val="00914F72"/>
    <w:rsid w:val="00915165"/>
    <w:rsid w:val="00915BD8"/>
    <w:rsid w:val="00916A00"/>
    <w:rsid w:val="00916F5A"/>
    <w:rsid w:val="00917F3D"/>
    <w:rsid w:val="00920EA5"/>
    <w:rsid w:val="009219D1"/>
    <w:rsid w:val="00921B4C"/>
    <w:rsid w:val="009260AC"/>
    <w:rsid w:val="009263D1"/>
    <w:rsid w:val="00926FB6"/>
    <w:rsid w:val="0093028B"/>
    <w:rsid w:val="00931803"/>
    <w:rsid w:val="0093419F"/>
    <w:rsid w:val="0093442C"/>
    <w:rsid w:val="00934FD7"/>
    <w:rsid w:val="00935152"/>
    <w:rsid w:val="0093531B"/>
    <w:rsid w:val="00935733"/>
    <w:rsid w:val="00935CE8"/>
    <w:rsid w:val="00936BBB"/>
    <w:rsid w:val="00937390"/>
    <w:rsid w:val="00940247"/>
    <w:rsid w:val="009403A3"/>
    <w:rsid w:val="0094047C"/>
    <w:rsid w:val="009404CB"/>
    <w:rsid w:val="009406B1"/>
    <w:rsid w:val="00940F20"/>
    <w:rsid w:val="00941295"/>
    <w:rsid w:val="009428B2"/>
    <w:rsid w:val="00944C12"/>
    <w:rsid w:val="009500A0"/>
    <w:rsid w:val="009505EA"/>
    <w:rsid w:val="00954080"/>
    <w:rsid w:val="0095493E"/>
    <w:rsid w:val="00955DCD"/>
    <w:rsid w:val="00956003"/>
    <w:rsid w:val="0095646A"/>
    <w:rsid w:val="00956819"/>
    <w:rsid w:val="009605FB"/>
    <w:rsid w:val="00960842"/>
    <w:rsid w:val="009608FF"/>
    <w:rsid w:val="009615AE"/>
    <w:rsid w:val="0096181A"/>
    <w:rsid w:val="00961CCC"/>
    <w:rsid w:val="00965D01"/>
    <w:rsid w:val="009668AB"/>
    <w:rsid w:val="00966DFE"/>
    <w:rsid w:val="009708DE"/>
    <w:rsid w:val="00970D06"/>
    <w:rsid w:val="00971245"/>
    <w:rsid w:val="009713D8"/>
    <w:rsid w:val="00972766"/>
    <w:rsid w:val="00972C72"/>
    <w:rsid w:val="00972F53"/>
    <w:rsid w:val="0097367A"/>
    <w:rsid w:val="009737FF"/>
    <w:rsid w:val="00973D82"/>
    <w:rsid w:val="00973F42"/>
    <w:rsid w:val="0097427F"/>
    <w:rsid w:val="0097475A"/>
    <w:rsid w:val="0097496D"/>
    <w:rsid w:val="00975164"/>
    <w:rsid w:val="00975501"/>
    <w:rsid w:val="009811BC"/>
    <w:rsid w:val="0098194E"/>
    <w:rsid w:val="0098237B"/>
    <w:rsid w:val="009823A6"/>
    <w:rsid w:val="0098433C"/>
    <w:rsid w:val="009849E9"/>
    <w:rsid w:val="00984EA5"/>
    <w:rsid w:val="009857AC"/>
    <w:rsid w:val="00985E29"/>
    <w:rsid w:val="00985E6D"/>
    <w:rsid w:val="00985FAC"/>
    <w:rsid w:val="0098693B"/>
    <w:rsid w:val="009870EC"/>
    <w:rsid w:val="00987848"/>
    <w:rsid w:val="00990F21"/>
    <w:rsid w:val="00991675"/>
    <w:rsid w:val="00992631"/>
    <w:rsid w:val="00992BFB"/>
    <w:rsid w:val="00993555"/>
    <w:rsid w:val="00993E27"/>
    <w:rsid w:val="00994221"/>
    <w:rsid w:val="009948F1"/>
    <w:rsid w:val="00994FED"/>
    <w:rsid w:val="0099672C"/>
    <w:rsid w:val="00997B78"/>
    <w:rsid w:val="009A1C18"/>
    <w:rsid w:val="009A25CA"/>
    <w:rsid w:val="009A26F0"/>
    <w:rsid w:val="009A2A82"/>
    <w:rsid w:val="009A3482"/>
    <w:rsid w:val="009A36AD"/>
    <w:rsid w:val="009A3842"/>
    <w:rsid w:val="009A5397"/>
    <w:rsid w:val="009A5530"/>
    <w:rsid w:val="009A57C5"/>
    <w:rsid w:val="009A5ED5"/>
    <w:rsid w:val="009A7F8C"/>
    <w:rsid w:val="009B0185"/>
    <w:rsid w:val="009B019B"/>
    <w:rsid w:val="009B0772"/>
    <w:rsid w:val="009B0BDC"/>
    <w:rsid w:val="009B0C52"/>
    <w:rsid w:val="009B0C9F"/>
    <w:rsid w:val="009B1358"/>
    <w:rsid w:val="009B177D"/>
    <w:rsid w:val="009B3702"/>
    <w:rsid w:val="009B4AAB"/>
    <w:rsid w:val="009B4EAC"/>
    <w:rsid w:val="009B53B3"/>
    <w:rsid w:val="009B5B4A"/>
    <w:rsid w:val="009B5E9C"/>
    <w:rsid w:val="009B7F13"/>
    <w:rsid w:val="009C1AEF"/>
    <w:rsid w:val="009C2162"/>
    <w:rsid w:val="009C2427"/>
    <w:rsid w:val="009C5973"/>
    <w:rsid w:val="009C7FA6"/>
    <w:rsid w:val="009D04EB"/>
    <w:rsid w:val="009D0837"/>
    <w:rsid w:val="009D5613"/>
    <w:rsid w:val="009D7159"/>
    <w:rsid w:val="009E0A29"/>
    <w:rsid w:val="009E1747"/>
    <w:rsid w:val="009E1C42"/>
    <w:rsid w:val="009E2ECB"/>
    <w:rsid w:val="009E4875"/>
    <w:rsid w:val="009E6182"/>
    <w:rsid w:val="009E6543"/>
    <w:rsid w:val="009E6E28"/>
    <w:rsid w:val="009E7021"/>
    <w:rsid w:val="009E77BA"/>
    <w:rsid w:val="009E7BF8"/>
    <w:rsid w:val="009F1B52"/>
    <w:rsid w:val="009F40D1"/>
    <w:rsid w:val="009F51CE"/>
    <w:rsid w:val="00A000B1"/>
    <w:rsid w:val="00A021FD"/>
    <w:rsid w:val="00A0220D"/>
    <w:rsid w:val="00A02FAD"/>
    <w:rsid w:val="00A03FC0"/>
    <w:rsid w:val="00A04D28"/>
    <w:rsid w:val="00A05B7C"/>
    <w:rsid w:val="00A06412"/>
    <w:rsid w:val="00A06CD1"/>
    <w:rsid w:val="00A06EE1"/>
    <w:rsid w:val="00A112D6"/>
    <w:rsid w:val="00A11E94"/>
    <w:rsid w:val="00A123CB"/>
    <w:rsid w:val="00A145D2"/>
    <w:rsid w:val="00A146F0"/>
    <w:rsid w:val="00A1632A"/>
    <w:rsid w:val="00A168C8"/>
    <w:rsid w:val="00A17D29"/>
    <w:rsid w:val="00A20B0D"/>
    <w:rsid w:val="00A20BE9"/>
    <w:rsid w:val="00A21982"/>
    <w:rsid w:val="00A22822"/>
    <w:rsid w:val="00A22A90"/>
    <w:rsid w:val="00A253EB"/>
    <w:rsid w:val="00A25429"/>
    <w:rsid w:val="00A26358"/>
    <w:rsid w:val="00A26E22"/>
    <w:rsid w:val="00A30F11"/>
    <w:rsid w:val="00A32185"/>
    <w:rsid w:val="00A32546"/>
    <w:rsid w:val="00A33267"/>
    <w:rsid w:val="00A3414F"/>
    <w:rsid w:val="00A347FD"/>
    <w:rsid w:val="00A3719D"/>
    <w:rsid w:val="00A377DF"/>
    <w:rsid w:val="00A37A63"/>
    <w:rsid w:val="00A400CD"/>
    <w:rsid w:val="00A401EE"/>
    <w:rsid w:val="00A403FD"/>
    <w:rsid w:val="00A412FB"/>
    <w:rsid w:val="00A41873"/>
    <w:rsid w:val="00A418BF"/>
    <w:rsid w:val="00A43ADD"/>
    <w:rsid w:val="00A43DAA"/>
    <w:rsid w:val="00A44F77"/>
    <w:rsid w:val="00A475F4"/>
    <w:rsid w:val="00A47F88"/>
    <w:rsid w:val="00A50FFB"/>
    <w:rsid w:val="00A51C7B"/>
    <w:rsid w:val="00A532F8"/>
    <w:rsid w:val="00A550C9"/>
    <w:rsid w:val="00A608E0"/>
    <w:rsid w:val="00A60D7B"/>
    <w:rsid w:val="00A610E4"/>
    <w:rsid w:val="00A61429"/>
    <w:rsid w:val="00A6251A"/>
    <w:rsid w:val="00A643AF"/>
    <w:rsid w:val="00A643ED"/>
    <w:rsid w:val="00A64650"/>
    <w:rsid w:val="00A6517B"/>
    <w:rsid w:val="00A66B8A"/>
    <w:rsid w:val="00A66B9A"/>
    <w:rsid w:val="00A67A03"/>
    <w:rsid w:val="00A7082E"/>
    <w:rsid w:val="00A71602"/>
    <w:rsid w:val="00A71ADC"/>
    <w:rsid w:val="00A71DC6"/>
    <w:rsid w:val="00A7374E"/>
    <w:rsid w:val="00A737AC"/>
    <w:rsid w:val="00A73E47"/>
    <w:rsid w:val="00A7746F"/>
    <w:rsid w:val="00A77B9C"/>
    <w:rsid w:val="00A806C9"/>
    <w:rsid w:val="00A81876"/>
    <w:rsid w:val="00A829D2"/>
    <w:rsid w:val="00A830F3"/>
    <w:rsid w:val="00A85448"/>
    <w:rsid w:val="00A858B3"/>
    <w:rsid w:val="00A87375"/>
    <w:rsid w:val="00A91D8C"/>
    <w:rsid w:val="00A91FF8"/>
    <w:rsid w:val="00A927B6"/>
    <w:rsid w:val="00A93AD5"/>
    <w:rsid w:val="00A93F23"/>
    <w:rsid w:val="00A9457A"/>
    <w:rsid w:val="00A955DB"/>
    <w:rsid w:val="00A962CA"/>
    <w:rsid w:val="00A9759E"/>
    <w:rsid w:val="00A97EDC"/>
    <w:rsid w:val="00AA11BB"/>
    <w:rsid w:val="00AA2DDA"/>
    <w:rsid w:val="00AA3C9F"/>
    <w:rsid w:val="00AA5DF3"/>
    <w:rsid w:val="00AA6220"/>
    <w:rsid w:val="00AB0158"/>
    <w:rsid w:val="00AB1028"/>
    <w:rsid w:val="00AB1E25"/>
    <w:rsid w:val="00AB227D"/>
    <w:rsid w:val="00AB2D2C"/>
    <w:rsid w:val="00AB61AD"/>
    <w:rsid w:val="00AB70D1"/>
    <w:rsid w:val="00AC0DB1"/>
    <w:rsid w:val="00AC344A"/>
    <w:rsid w:val="00AC3D59"/>
    <w:rsid w:val="00AC5571"/>
    <w:rsid w:val="00AC5E47"/>
    <w:rsid w:val="00AC7062"/>
    <w:rsid w:val="00AC7834"/>
    <w:rsid w:val="00AC78B0"/>
    <w:rsid w:val="00AC7A12"/>
    <w:rsid w:val="00AC7FA6"/>
    <w:rsid w:val="00AD1154"/>
    <w:rsid w:val="00AD1C7C"/>
    <w:rsid w:val="00AD6239"/>
    <w:rsid w:val="00AD68A5"/>
    <w:rsid w:val="00AD6DE5"/>
    <w:rsid w:val="00AD7B5E"/>
    <w:rsid w:val="00AE09C9"/>
    <w:rsid w:val="00AE18DB"/>
    <w:rsid w:val="00AE1E53"/>
    <w:rsid w:val="00AE24DE"/>
    <w:rsid w:val="00AE5A0E"/>
    <w:rsid w:val="00AE5FF7"/>
    <w:rsid w:val="00AE6D1B"/>
    <w:rsid w:val="00AE6FD2"/>
    <w:rsid w:val="00AF3183"/>
    <w:rsid w:val="00AF356A"/>
    <w:rsid w:val="00AF441C"/>
    <w:rsid w:val="00AF599B"/>
    <w:rsid w:val="00AF6F32"/>
    <w:rsid w:val="00AF769A"/>
    <w:rsid w:val="00B002AA"/>
    <w:rsid w:val="00B011B9"/>
    <w:rsid w:val="00B01F2A"/>
    <w:rsid w:val="00B0263B"/>
    <w:rsid w:val="00B047F4"/>
    <w:rsid w:val="00B04A5B"/>
    <w:rsid w:val="00B059C1"/>
    <w:rsid w:val="00B05A9D"/>
    <w:rsid w:val="00B05D2A"/>
    <w:rsid w:val="00B10737"/>
    <w:rsid w:val="00B107C3"/>
    <w:rsid w:val="00B114B4"/>
    <w:rsid w:val="00B1160D"/>
    <w:rsid w:val="00B11686"/>
    <w:rsid w:val="00B12592"/>
    <w:rsid w:val="00B1262B"/>
    <w:rsid w:val="00B1390A"/>
    <w:rsid w:val="00B13DBF"/>
    <w:rsid w:val="00B140AB"/>
    <w:rsid w:val="00B14101"/>
    <w:rsid w:val="00B15ECE"/>
    <w:rsid w:val="00B21644"/>
    <w:rsid w:val="00B23C33"/>
    <w:rsid w:val="00B25BE0"/>
    <w:rsid w:val="00B26D01"/>
    <w:rsid w:val="00B27C4E"/>
    <w:rsid w:val="00B323CC"/>
    <w:rsid w:val="00B328BC"/>
    <w:rsid w:val="00B32DB8"/>
    <w:rsid w:val="00B35615"/>
    <w:rsid w:val="00B35A79"/>
    <w:rsid w:val="00B35F23"/>
    <w:rsid w:val="00B373E1"/>
    <w:rsid w:val="00B37EDD"/>
    <w:rsid w:val="00B42716"/>
    <w:rsid w:val="00B43B7A"/>
    <w:rsid w:val="00B445C0"/>
    <w:rsid w:val="00B446D3"/>
    <w:rsid w:val="00B45111"/>
    <w:rsid w:val="00B46EFA"/>
    <w:rsid w:val="00B4790D"/>
    <w:rsid w:val="00B47EDA"/>
    <w:rsid w:val="00B51858"/>
    <w:rsid w:val="00B52B03"/>
    <w:rsid w:val="00B52D1D"/>
    <w:rsid w:val="00B53E3D"/>
    <w:rsid w:val="00B546A4"/>
    <w:rsid w:val="00B605FB"/>
    <w:rsid w:val="00B612C7"/>
    <w:rsid w:val="00B62385"/>
    <w:rsid w:val="00B62E51"/>
    <w:rsid w:val="00B637DC"/>
    <w:rsid w:val="00B6589B"/>
    <w:rsid w:val="00B67E46"/>
    <w:rsid w:val="00B70F99"/>
    <w:rsid w:val="00B75E45"/>
    <w:rsid w:val="00B7778B"/>
    <w:rsid w:val="00B82012"/>
    <w:rsid w:val="00B82F68"/>
    <w:rsid w:val="00B83273"/>
    <w:rsid w:val="00B8379A"/>
    <w:rsid w:val="00B84195"/>
    <w:rsid w:val="00B862AB"/>
    <w:rsid w:val="00B86E1E"/>
    <w:rsid w:val="00B8748C"/>
    <w:rsid w:val="00B905D6"/>
    <w:rsid w:val="00B907A7"/>
    <w:rsid w:val="00B91026"/>
    <w:rsid w:val="00B93F76"/>
    <w:rsid w:val="00B94717"/>
    <w:rsid w:val="00B94933"/>
    <w:rsid w:val="00B96F1F"/>
    <w:rsid w:val="00BA1006"/>
    <w:rsid w:val="00BA1E91"/>
    <w:rsid w:val="00BA25BE"/>
    <w:rsid w:val="00BA4A57"/>
    <w:rsid w:val="00BA4C10"/>
    <w:rsid w:val="00BA50F3"/>
    <w:rsid w:val="00BB19F7"/>
    <w:rsid w:val="00BB1F19"/>
    <w:rsid w:val="00BB303F"/>
    <w:rsid w:val="00BB3FA9"/>
    <w:rsid w:val="00BB4064"/>
    <w:rsid w:val="00BB446D"/>
    <w:rsid w:val="00BB4B2D"/>
    <w:rsid w:val="00BB52DD"/>
    <w:rsid w:val="00BC0874"/>
    <w:rsid w:val="00BC22FA"/>
    <w:rsid w:val="00BC2ABB"/>
    <w:rsid w:val="00BC3347"/>
    <w:rsid w:val="00BC5075"/>
    <w:rsid w:val="00BC7948"/>
    <w:rsid w:val="00BD0D55"/>
    <w:rsid w:val="00BD347C"/>
    <w:rsid w:val="00BD3739"/>
    <w:rsid w:val="00BD41E9"/>
    <w:rsid w:val="00BD482D"/>
    <w:rsid w:val="00BD4C72"/>
    <w:rsid w:val="00BD59B2"/>
    <w:rsid w:val="00BD638F"/>
    <w:rsid w:val="00BD7BCB"/>
    <w:rsid w:val="00BE08ED"/>
    <w:rsid w:val="00BE2A8F"/>
    <w:rsid w:val="00BE3965"/>
    <w:rsid w:val="00BE46B4"/>
    <w:rsid w:val="00BE47FD"/>
    <w:rsid w:val="00BE646A"/>
    <w:rsid w:val="00BF120D"/>
    <w:rsid w:val="00BF1AA6"/>
    <w:rsid w:val="00BF1B55"/>
    <w:rsid w:val="00BF4E73"/>
    <w:rsid w:val="00C00080"/>
    <w:rsid w:val="00C01164"/>
    <w:rsid w:val="00C018FE"/>
    <w:rsid w:val="00C046FC"/>
    <w:rsid w:val="00C04F0D"/>
    <w:rsid w:val="00C06C48"/>
    <w:rsid w:val="00C07173"/>
    <w:rsid w:val="00C10169"/>
    <w:rsid w:val="00C10A12"/>
    <w:rsid w:val="00C12668"/>
    <w:rsid w:val="00C12C01"/>
    <w:rsid w:val="00C12C64"/>
    <w:rsid w:val="00C12CE4"/>
    <w:rsid w:val="00C135FE"/>
    <w:rsid w:val="00C13708"/>
    <w:rsid w:val="00C13776"/>
    <w:rsid w:val="00C14272"/>
    <w:rsid w:val="00C15B3D"/>
    <w:rsid w:val="00C16807"/>
    <w:rsid w:val="00C16D6B"/>
    <w:rsid w:val="00C17669"/>
    <w:rsid w:val="00C176BD"/>
    <w:rsid w:val="00C23063"/>
    <w:rsid w:val="00C24630"/>
    <w:rsid w:val="00C249A0"/>
    <w:rsid w:val="00C2542B"/>
    <w:rsid w:val="00C2590D"/>
    <w:rsid w:val="00C27889"/>
    <w:rsid w:val="00C30ACA"/>
    <w:rsid w:val="00C32D20"/>
    <w:rsid w:val="00C33310"/>
    <w:rsid w:val="00C333B8"/>
    <w:rsid w:val="00C33C86"/>
    <w:rsid w:val="00C34305"/>
    <w:rsid w:val="00C3500F"/>
    <w:rsid w:val="00C40430"/>
    <w:rsid w:val="00C40BB5"/>
    <w:rsid w:val="00C41C5B"/>
    <w:rsid w:val="00C43210"/>
    <w:rsid w:val="00C434C7"/>
    <w:rsid w:val="00C443C2"/>
    <w:rsid w:val="00C4493D"/>
    <w:rsid w:val="00C44CED"/>
    <w:rsid w:val="00C45341"/>
    <w:rsid w:val="00C456C4"/>
    <w:rsid w:val="00C45D45"/>
    <w:rsid w:val="00C46B62"/>
    <w:rsid w:val="00C47998"/>
    <w:rsid w:val="00C506BE"/>
    <w:rsid w:val="00C5114B"/>
    <w:rsid w:val="00C51313"/>
    <w:rsid w:val="00C517F9"/>
    <w:rsid w:val="00C524CC"/>
    <w:rsid w:val="00C527BD"/>
    <w:rsid w:val="00C531D0"/>
    <w:rsid w:val="00C53389"/>
    <w:rsid w:val="00C55835"/>
    <w:rsid w:val="00C55D03"/>
    <w:rsid w:val="00C56537"/>
    <w:rsid w:val="00C574FF"/>
    <w:rsid w:val="00C6020F"/>
    <w:rsid w:val="00C62388"/>
    <w:rsid w:val="00C62DE8"/>
    <w:rsid w:val="00C63A67"/>
    <w:rsid w:val="00C64174"/>
    <w:rsid w:val="00C64B37"/>
    <w:rsid w:val="00C65880"/>
    <w:rsid w:val="00C66ED4"/>
    <w:rsid w:val="00C67064"/>
    <w:rsid w:val="00C67356"/>
    <w:rsid w:val="00C67BAE"/>
    <w:rsid w:val="00C67C2D"/>
    <w:rsid w:val="00C70137"/>
    <w:rsid w:val="00C70A6A"/>
    <w:rsid w:val="00C727FA"/>
    <w:rsid w:val="00C72ABC"/>
    <w:rsid w:val="00C72FB3"/>
    <w:rsid w:val="00C7377A"/>
    <w:rsid w:val="00C7386B"/>
    <w:rsid w:val="00C74313"/>
    <w:rsid w:val="00C7500D"/>
    <w:rsid w:val="00C75F62"/>
    <w:rsid w:val="00C7630B"/>
    <w:rsid w:val="00C77C2F"/>
    <w:rsid w:val="00C82956"/>
    <w:rsid w:val="00C82CF9"/>
    <w:rsid w:val="00C83FDB"/>
    <w:rsid w:val="00C87293"/>
    <w:rsid w:val="00C8792E"/>
    <w:rsid w:val="00C956BC"/>
    <w:rsid w:val="00C96A26"/>
    <w:rsid w:val="00C96E99"/>
    <w:rsid w:val="00C973A7"/>
    <w:rsid w:val="00CA20D4"/>
    <w:rsid w:val="00CA2215"/>
    <w:rsid w:val="00CA2C03"/>
    <w:rsid w:val="00CA4E15"/>
    <w:rsid w:val="00CA6CAC"/>
    <w:rsid w:val="00CA6F14"/>
    <w:rsid w:val="00CB23AF"/>
    <w:rsid w:val="00CB23B6"/>
    <w:rsid w:val="00CB31E0"/>
    <w:rsid w:val="00CB4146"/>
    <w:rsid w:val="00CB4291"/>
    <w:rsid w:val="00CB456E"/>
    <w:rsid w:val="00CB64B9"/>
    <w:rsid w:val="00CB775E"/>
    <w:rsid w:val="00CC07AC"/>
    <w:rsid w:val="00CC18BA"/>
    <w:rsid w:val="00CC2E3A"/>
    <w:rsid w:val="00CC2EE3"/>
    <w:rsid w:val="00CC5E59"/>
    <w:rsid w:val="00CC6066"/>
    <w:rsid w:val="00CC759D"/>
    <w:rsid w:val="00CC7D40"/>
    <w:rsid w:val="00CD0606"/>
    <w:rsid w:val="00CD07AB"/>
    <w:rsid w:val="00CD0A36"/>
    <w:rsid w:val="00CD0DAE"/>
    <w:rsid w:val="00CD141C"/>
    <w:rsid w:val="00CD2521"/>
    <w:rsid w:val="00CD2B19"/>
    <w:rsid w:val="00CD3218"/>
    <w:rsid w:val="00CD3E76"/>
    <w:rsid w:val="00CD41A3"/>
    <w:rsid w:val="00CD5175"/>
    <w:rsid w:val="00CD53F3"/>
    <w:rsid w:val="00CD5BB1"/>
    <w:rsid w:val="00CD6748"/>
    <w:rsid w:val="00CD7742"/>
    <w:rsid w:val="00CE3786"/>
    <w:rsid w:val="00CE5922"/>
    <w:rsid w:val="00CE6593"/>
    <w:rsid w:val="00CE7D94"/>
    <w:rsid w:val="00CF077F"/>
    <w:rsid w:val="00CF07F3"/>
    <w:rsid w:val="00CF1D49"/>
    <w:rsid w:val="00CF2553"/>
    <w:rsid w:val="00CF2DD2"/>
    <w:rsid w:val="00CF3AAB"/>
    <w:rsid w:val="00CF4CBD"/>
    <w:rsid w:val="00CF6748"/>
    <w:rsid w:val="00CF6C8F"/>
    <w:rsid w:val="00CF7C2A"/>
    <w:rsid w:val="00D021FC"/>
    <w:rsid w:val="00D0269E"/>
    <w:rsid w:val="00D02CDE"/>
    <w:rsid w:val="00D03F02"/>
    <w:rsid w:val="00D05B11"/>
    <w:rsid w:val="00D06FA4"/>
    <w:rsid w:val="00D07DCC"/>
    <w:rsid w:val="00D10270"/>
    <w:rsid w:val="00D10561"/>
    <w:rsid w:val="00D10C2B"/>
    <w:rsid w:val="00D10E90"/>
    <w:rsid w:val="00D11600"/>
    <w:rsid w:val="00D116CF"/>
    <w:rsid w:val="00D1270D"/>
    <w:rsid w:val="00D137A0"/>
    <w:rsid w:val="00D144FD"/>
    <w:rsid w:val="00D14DC0"/>
    <w:rsid w:val="00D158DD"/>
    <w:rsid w:val="00D17CD9"/>
    <w:rsid w:val="00D2001A"/>
    <w:rsid w:val="00D2023E"/>
    <w:rsid w:val="00D218D6"/>
    <w:rsid w:val="00D2330F"/>
    <w:rsid w:val="00D2443D"/>
    <w:rsid w:val="00D2579A"/>
    <w:rsid w:val="00D25AEB"/>
    <w:rsid w:val="00D26466"/>
    <w:rsid w:val="00D26A13"/>
    <w:rsid w:val="00D273E2"/>
    <w:rsid w:val="00D27F77"/>
    <w:rsid w:val="00D311B2"/>
    <w:rsid w:val="00D32519"/>
    <w:rsid w:val="00D33EFA"/>
    <w:rsid w:val="00D34100"/>
    <w:rsid w:val="00D34423"/>
    <w:rsid w:val="00D3646B"/>
    <w:rsid w:val="00D36C22"/>
    <w:rsid w:val="00D43698"/>
    <w:rsid w:val="00D43827"/>
    <w:rsid w:val="00D4592D"/>
    <w:rsid w:val="00D46C99"/>
    <w:rsid w:val="00D47CE8"/>
    <w:rsid w:val="00D5043B"/>
    <w:rsid w:val="00D50EDE"/>
    <w:rsid w:val="00D5174B"/>
    <w:rsid w:val="00D526A5"/>
    <w:rsid w:val="00D53369"/>
    <w:rsid w:val="00D53635"/>
    <w:rsid w:val="00D53CB2"/>
    <w:rsid w:val="00D54004"/>
    <w:rsid w:val="00D54F05"/>
    <w:rsid w:val="00D56668"/>
    <w:rsid w:val="00D56D87"/>
    <w:rsid w:val="00D609EA"/>
    <w:rsid w:val="00D60F97"/>
    <w:rsid w:val="00D618E8"/>
    <w:rsid w:val="00D6230E"/>
    <w:rsid w:val="00D62CEC"/>
    <w:rsid w:val="00D63FAC"/>
    <w:rsid w:val="00D64FC6"/>
    <w:rsid w:val="00D652EC"/>
    <w:rsid w:val="00D6582C"/>
    <w:rsid w:val="00D6788D"/>
    <w:rsid w:val="00D708B1"/>
    <w:rsid w:val="00D70DCE"/>
    <w:rsid w:val="00D716C4"/>
    <w:rsid w:val="00D71773"/>
    <w:rsid w:val="00D736CE"/>
    <w:rsid w:val="00D750E5"/>
    <w:rsid w:val="00D75AE3"/>
    <w:rsid w:val="00D76599"/>
    <w:rsid w:val="00D76C17"/>
    <w:rsid w:val="00D803C2"/>
    <w:rsid w:val="00D80680"/>
    <w:rsid w:val="00D80C14"/>
    <w:rsid w:val="00D81261"/>
    <w:rsid w:val="00D81AE0"/>
    <w:rsid w:val="00D824EC"/>
    <w:rsid w:val="00D829C0"/>
    <w:rsid w:val="00D8386D"/>
    <w:rsid w:val="00D83BF5"/>
    <w:rsid w:val="00D83C9C"/>
    <w:rsid w:val="00D843B8"/>
    <w:rsid w:val="00D875C4"/>
    <w:rsid w:val="00D918BF"/>
    <w:rsid w:val="00D9584F"/>
    <w:rsid w:val="00DA2956"/>
    <w:rsid w:val="00DA37F8"/>
    <w:rsid w:val="00DA526B"/>
    <w:rsid w:val="00DA6882"/>
    <w:rsid w:val="00DB1CA1"/>
    <w:rsid w:val="00DB2B74"/>
    <w:rsid w:val="00DB4738"/>
    <w:rsid w:val="00DB5D68"/>
    <w:rsid w:val="00DB6593"/>
    <w:rsid w:val="00DC0DEF"/>
    <w:rsid w:val="00DC1874"/>
    <w:rsid w:val="00DC1D68"/>
    <w:rsid w:val="00DC2C52"/>
    <w:rsid w:val="00DC4745"/>
    <w:rsid w:val="00DC7466"/>
    <w:rsid w:val="00DD0555"/>
    <w:rsid w:val="00DD15FC"/>
    <w:rsid w:val="00DD1B77"/>
    <w:rsid w:val="00DD1CAC"/>
    <w:rsid w:val="00DD1E69"/>
    <w:rsid w:val="00DD3964"/>
    <w:rsid w:val="00DD4A8E"/>
    <w:rsid w:val="00DD5D55"/>
    <w:rsid w:val="00DD6F0E"/>
    <w:rsid w:val="00DD7F77"/>
    <w:rsid w:val="00DE16D4"/>
    <w:rsid w:val="00DE2CF3"/>
    <w:rsid w:val="00DE31E5"/>
    <w:rsid w:val="00DE37A7"/>
    <w:rsid w:val="00DE3827"/>
    <w:rsid w:val="00DE43E5"/>
    <w:rsid w:val="00DE4FEC"/>
    <w:rsid w:val="00DE6B77"/>
    <w:rsid w:val="00DF1014"/>
    <w:rsid w:val="00DF1876"/>
    <w:rsid w:val="00DF229A"/>
    <w:rsid w:val="00DF2F7B"/>
    <w:rsid w:val="00DF4366"/>
    <w:rsid w:val="00DF4EB6"/>
    <w:rsid w:val="00DF6F8D"/>
    <w:rsid w:val="00DF76CC"/>
    <w:rsid w:val="00DF7EB2"/>
    <w:rsid w:val="00E015C7"/>
    <w:rsid w:val="00E015E6"/>
    <w:rsid w:val="00E028DF"/>
    <w:rsid w:val="00E04AEA"/>
    <w:rsid w:val="00E04CD5"/>
    <w:rsid w:val="00E0653D"/>
    <w:rsid w:val="00E131B4"/>
    <w:rsid w:val="00E1403A"/>
    <w:rsid w:val="00E14139"/>
    <w:rsid w:val="00E144D6"/>
    <w:rsid w:val="00E146E2"/>
    <w:rsid w:val="00E156E2"/>
    <w:rsid w:val="00E16D92"/>
    <w:rsid w:val="00E20340"/>
    <w:rsid w:val="00E2136E"/>
    <w:rsid w:val="00E213F3"/>
    <w:rsid w:val="00E214D3"/>
    <w:rsid w:val="00E21B4A"/>
    <w:rsid w:val="00E22253"/>
    <w:rsid w:val="00E22C56"/>
    <w:rsid w:val="00E23514"/>
    <w:rsid w:val="00E240EC"/>
    <w:rsid w:val="00E243ED"/>
    <w:rsid w:val="00E24B8C"/>
    <w:rsid w:val="00E24FE4"/>
    <w:rsid w:val="00E2558E"/>
    <w:rsid w:val="00E26A18"/>
    <w:rsid w:val="00E279F3"/>
    <w:rsid w:val="00E27B73"/>
    <w:rsid w:val="00E318D0"/>
    <w:rsid w:val="00E32B8B"/>
    <w:rsid w:val="00E347EE"/>
    <w:rsid w:val="00E35962"/>
    <w:rsid w:val="00E36271"/>
    <w:rsid w:val="00E42C79"/>
    <w:rsid w:val="00E44139"/>
    <w:rsid w:val="00E476FF"/>
    <w:rsid w:val="00E5262C"/>
    <w:rsid w:val="00E53F70"/>
    <w:rsid w:val="00E540AC"/>
    <w:rsid w:val="00E54224"/>
    <w:rsid w:val="00E543CE"/>
    <w:rsid w:val="00E56BD2"/>
    <w:rsid w:val="00E5759F"/>
    <w:rsid w:val="00E62578"/>
    <w:rsid w:val="00E63C01"/>
    <w:rsid w:val="00E645C4"/>
    <w:rsid w:val="00E65840"/>
    <w:rsid w:val="00E66976"/>
    <w:rsid w:val="00E67A90"/>
    <w:rsid w:val="00E7029F"/>
    <w:rsid w:val="00E7063B"/>
    <w:rsid w:val="00E711BF"/>
    <w:rsid w:val="00E71A76"/>
    <w:rsid w:val="00E71ECA"/>
    <w:rsid w:val="00E73314"/>
    <w:rsid w:val="00E73756"/>
    <w:rsid w:val="00E76655"/>
    <w:rsid w:val="00E7718F"/>
    <w:rsid w:val="00E773FE"/>
    <w:rsid w:val="00E80E4B"/>
    <w:rsid w:val="00E831E5"/>
    <w:rsid w:val="00E8552E"/>
    <w:rsid w:val="00E874C4"/>
    <w:rsid w:val="00E87B62"/>
    <w:rsid w:val="00E917FB"/>
    <w:rsid w:val="00E92896"/>
    <w:rsid w:val="00E929D5"/>
    <w:rsid w:val="00E95349"/>
    <w:rsid w:val="00E9646D"/>
    <w:rsid w:val="00E96CE3"/>
    <w:rsid w:val="00E96F04"/>
    <w:rsid w:val="00E977A7"/>
    <w:rsid w:val="00EA25CC"/>
    <w:rsid w:val="00EA4200"/>
    <w:rsid w:val="00EA431D"/>
    <w:rsid w:val="00EA43AB"/>
    <w:rsid w:val="00EA5B00"/>
    <w:rsid w:val="00EA79CA"/>
    <w:rsid w:val="00EB5365"/>
    <w:rsid w:val="00EB6683"/>
    <w:rsid w:val="00EB7F1F"/>
    <w:rsid w:val="00EC032B"/>
    <w:rsid w:val="00EC3C24"/>
    <w:rsid w:val="00EC4277"/>
    <w:rsid w:val="00EC5CA1"/>
    <w:rsid w:val="00EC68CD"/>
    <w:rsid w:val="00EC755B"/>
    <w:rsid w:val="00EC7721"/>
    <w:rsid w:val="00ED11BF"/>
    <w:rsid w:val="00ED300B"/>
    <w:rsid w:val="00ED4C1E"/>
    <w:rsid w:val="00ED51CC"/>
    <w:rsid w:val="00ED54F9"/>
    <w:rsid w:val="00ED62CC"/>
    <w:rsid w:val="00ED6C68"/>
    <w:rsid w:val="00ED734F"/>
    <w:rsid w:val="00ED7556"/>
    <w:rsid w:val="00EE071A"/>
    <w:rsid w:val="00EE12DE"/>
    <w:rsid w:val="00EE141F"/>
    <w:rsid w:val="00EE1928"/>
    <w:rsid w:val="00EE19E7"/>
    <w:rsid w:val="00EE1FBC"/>
    <w:rsid w:val="00EE2DB2"/>
    <w:rsid w:val="00EE3AFF"/>
    <w:rsid w:val="00EE3B9F"/>
    <w:rsid w:val="00EE44A2"/>
    <w:rsid w:val="00EE48BA"/>
    <w:rsid w:val="00EE535F"/>
    <w:rsid w:val="00EE5459"/>
    <w:rsid w:val="00EE563A"/>
    <w:rsid w:val="00EE592C"/>
    <w:rsid w:val="00EE5B64"/>
    <w:rsid w:val="00EE6600"/>
    <w:rsid w:val="00EE68B8"/>
    <w:rsid w:val="00EE6A4A"/>
    <w:rsid w:val="00EF0099"/>
    <w:rsid w:val="00EF047F"/>
    <w:rsid w:val="00EF119A"/>
    <w:rsid w:val="00EF13F9"/>
    <w:rsid w:val="00EF1534"/>
    <w:rsid w:val="00EF1E95"/>
    <w:rsid w:val="00EF386A"/>
    <w:rsid w:val="00EF4113"/>
    <w:rsid w:val="00EF41D6"/>
    <w:rsid w:val="00EF4209"/>
    <w:rsid w:val="00EF4280"/>
    <w:rsid w:val="00EF4F65"/>
    <w:rsid w:val="00EF54F7"/>
    <w:rsid w:val="00EF7085"/>
    <w:rsid w:val="00EF774C"/>
    <w:rsid w:val="00EF78C4"/>
    <w:rsid w:val="00F00179"/>
    <w:rsid w:val="00F0088D"/>
    <w:rsid w:val="00F019C8"/>
    <w:rsid w:val="00F0216F"/>
    <w:rsid w:val="00F035B7"/>
    <w:rsid w:val="00F039F3"/>
    <w:rsid w:val="00F04681"/>
    <w:rsid w:val="00F059F9"/>
    <w:rsid w:val="00F070E7"/>
    <w:rsid w:val="00F111AE"/>
    <w:rsid w:val="00F1193D"/>
    <w:rsid w:val="00F13E5E"/>
    <w:rsid w:val="00F15A83"/>
    <w:rsid w:val="00F17D21"/>
    <w:rsid w:val="00F20DE8"/>
    <w:rsid w:val="00F212B7"/>
    <w:rsid w:val="00F2209E"/>
    <w:rsid w:val="00F22E5B"/>
    <w:rsid w:val="00F22EAC"/>
    <w:rsid w:val="00F23E3B"/>
    <w:rsid w:val="00F24220"/>
    <w:rsid w:val="00F24CD4"/>
    <w:rsid w:val="00F24EE9"/>
    <w:rsid w:val="00F25AF9"/>
    <w:rsid w:val="00F2639F"/>
    <w:rsid w:val="00F275C9"/>
    <w:rsid w:val="00F27E53"/>
    <w:rsid w:val="00F31C39"/>
    <w:rsid w:val="00F33566"/>
    <w:rsid w:val="00F33746"/>
    <w:rsid w:val="00F33CC1"/>
    <w:rsid w:val="00F343C1"/>
    <w:rsid w:val="00F34DA4"/>
    <w:rsid w:val="00F35642"/>
    <w:rsid w:val="00F41587"/>
    <w:rsid w:val="00F41659"/>
    <w:rsid w:val="00F44361"/>
    <w:rsid w:val="00F44FD0"/>
    <w:rsid w:val="00F456A0"/>
    <w:rsid w:val="00F45FE0"/>
    <w:rsid w:val="00F4610D"/>
    <w:rsid w:val="00F46784"/>
    <w:rsid w:val="00F46C35"/>
    <w:rsid w:val="00F46E95"/>
    <w:rsid w:val="00F47C22"/>
    <w:rsid w:val="00F507C3"/>
    <w:rsid w:val="00F51EC4"/>
    <w:rsid w:val="00F52571"/>
    <w:rsid w:val="00F537CA"/>
    <w:rsid w:val="00F5519C"/>
    <w:rsid w:val="00F56272"/>
    <w:rsid w:val="00F56465"/>
    <w:rsid w:val="00F56C58"/>
    <w:rsid w:val="00F57B1E"/>
    <w:rsid w:val="00F6059F"/>
    <w:rsid w:val="00F62091"/>
    <w:rsid w:val="00F64655"/>
    <w:rsid w:val="00F64F24"/>
    <w:rsid w:val="00F6784C"/>
    <w:rsid w:val="00F70051"/>
    <w:rsid w:val="00F713BB"/>
    <w:rsid w:val="00F716CE"/>
    <w:rsid w:val="00F71C4E"/>
    <w:rsid w:val="00F72765"/>
    <w:rsid w:val="00F737BA"/>
    <w:rsid w:val="00F738AB"/>
    <w:rsid w:val="00F74366"/>
    <w:rsid w:val="00F746E5"/>
    <w:rsid w:val="00F74CA5"/>
    <w:rsid w:val="00F7628D"/>
    <w:rsid w:val="00F76F67"/>
    <w:rsid w:val="00F77210"/>
    <w:rsid w:val="00F772BD"/>
    <w:rsid w:val="00F77DE9"/>
    <w:rsid w:val="00F83DC0"/>
    <w:rsid w:val="00F83E54"/>
    <w:rsid w:val="00F84333"/>
    <w:rsid w:val="00F8446B"/>
    <w:rsid w:val="00F84838"/>
    <w:rsid w:val="00F8548A"/>
    <w:rsid w:val="00F85EB4"/>
    <w:rsid w:val="00F86E10"/>
    <w:rsid w:val="00F874F0"/>
    <w:rsid w:val="00F87711"/>
    <w:rsid w:val="00F87A2B"/>
    <w:rsid w:val="00F87E01"/>
    <w:rsid w:val="00F90BDD"/>
    <w:rsid w:val="00F910C0"/>
    <w:rsid w:val="00F91644"/>
    <w:rsid w:val="00F93782"/>
    <w:rsid w:val="00F93B32"/>
    <w:rsid w:val="00F95143"/>
    <w:rsid w:val="00F956DC"/>
    <w:rsid w:val="00F96E81"/>
    <w:rsid w:val="00F9799A"/>
    <w:rsid w:val="00FA159E"/>
    <w:rsid w:val="00FA30E5"/>
    <w:rsid w:val="00FA517B"/>
    <w:rsid w:val="00FA5BD9"/>
    <w:rsid w:val="00FA797A"/>
    <w:rsid w:val="00FB141D"/>
    <w:rsid w:val="00FB14DE"/>
    <w:rsid w:val="00FB17F5"/>
    <w:rsid w:val="00FB2474"/>
    <w:rsid w:val="00FB27AC"/>
    <w:rsid w:val="00FB2D3A"/>
    <w:rsid w:val="00FB3C5D"/>
    <w:rsid w:val="00FB42CA"/>
    <w:rsid w:val="00FB504D"/>
    <w:rsid w:val="00FB5FEB"/>
    <w:rsid w:val="00FB7696"/>
    <w:rsid w:val="00FC1444"/>
    <w:rsid w:val="00FC3166"/>
    <w:rsid w:val="00FC37A8"/>
    <w:rsid w:val="00FC45D9"/>
    <w:rsid w:val="00FC4603"/>
    <w:rsid w:val="00FC4AD6"/>
    <w:rsid w:val="00FC6923"/>
    <w:rsid w:val="00FC6935"/>
    <w:rsid w:val="00FC6996"/>
    <w:rsid w:val="00FC7E71"/>
    <w:rsid w:val="00FD07FC"/>
    <w:rsid w:val="00FD1075"/>
    <w:rsid w:val="00FD3674"/>
    <w:rsid w:val="00FD4042"/>
    <w:rsid w:val="00FD46B5"/>
    <w:rsid w:val="00FD4B00"/>
    <w:rsid w:val="00FD5EBA"/>
    <w:rsid w:val="00FD6B8E"/>
    <w:rsid w:val="00FD722B"/>
    <w:rsid w:val="00FE01FC"/>
    <w:rsid w:val="00FE173F"/>
    <w:rsid w:val="00FE2CDF"/>
    <w:rsid w:val="00FE32EB"/>
    <w:rsid w:val="00FE39E6"/>
    <w:rsid w:val="00FE3A3B"/>
    <w:rsid w:val="00FE4157"/>
    <w:rsid w:val="00FE4455"/>
    <w:rsid w:val="00FE4F2F"/>
    <w:rsid w:val="00FE63F3"/>
    <w:rsid w:val="00FE74C2"/>
    <w:rsid w:val="00FF0005"/>
    <w:rsid w:val="00FF000C"/>
    <w:rsid w:val="00FF0570"/>
    <w:rsid w:val="00FF1B28"/>
    <w:rsid w:val="00FF1D9B"/>
    <w:rsid w:val="00FF2C1A"/>
    <w:rsid w:val="00FF3B81"/>
    <w:rsid w:val="00FF53A7"/>
    <w:rsid w:val="00FF5870"/>
    <w:rsid w:val="00FF5A37"/>
    <w:rsid w:val="00FF5C75"/>
    <w:rsid w:val="00FF71E4"/>
    <w:rsid w:val="3B578FAE"/>
    <w:rsid w:val="5B574CA8"/>
    <w:rsid w:val="5EF16566"/>
    <w:rsid w:val="73DFFF79"/>
    <w:rsid w:val="75024A80"/>
    <w:rsid w:val="7DBEF330"/>
    <w:rsid w:val="AFD7AA30"/>
    <w:rsid w:val="BC6F1D37"/>
    <w:rsid w:val="BF773AA2"/>
    <w:rsid w:val="FFFE04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仿宋_GB2312" w:cs="Times New Roman"/>
      <w:sz w:val="32"/>
      <w:lang w:val="en-US" w:eastAsia="zh-CN" w:bidi="ar-SA"/>
    </w:rPr>
  </w:style>
  <w:style w:type="paragraph" w:styleId="2">
    <w:name w:val="heading 1"/>
    <w:basedOn w:val="1"/>
    <w:next w:val="1"/>
    <w:qFormat/>
    <w:uiPriority w:val="0"/>
    <w:pPr>
      <w:spacing w:before="104" w:beforeLines="0" w:after="104" w:afterLines="0" w:line="0" w:lineRule="atLeast"/>
      <w:ind w:firstLine="0" w:firstLineChars="0"/>
      <w:jc w:val="center"/>
      <w:outlineLvl w:val="0"/>
    </w:pPr>
    <w:rPr>
      <w:rFonts w:ascii="Arial" w:hAnsi="Arial" w:eastAsia="穝灿砰"/>
      <w:sz w:val="32"/>
    </w:rPr>
  </w:style>
  <w:style w:type="paragraph" w:styleId="3">
    <w:name w:val="heading 2"/>
    <w:basedOn w:val="1"/>
    <w:next w:val="1"/>
    <w:qFormat/>
    <w:uiPriority w:val="0"/>
    <w:pPr>
      <w:spacing w:line="0" w:lineRule="atLeast"/>
      <w:ind w:firstLine="0" w:firstLineChars="0"/>
      <w:jc w:val="center"/>
      <w:outlineLvl w:val="1"/>
    </w:pPr>
    <w:rPr>
      <w:rFonts w:ascii="Times New Roman" w:hAnsi="Times New Roman"/>
      <w:sz w:val="28"/>
    </w:rPr>
  </w:style>
  <w:style w:type="paragraph" w:styleId="4">
    <w:name w:val="heading 3"/>
    <w:basedOn w:val="1"/>
    <w:next w:val="1"/>
    <w:qFormat/>
    <w:uiPriority w:val="0"/>
    <w:pPr>
      <w:spacing w:before="104" w:beforeLines="0" w:after="104" w:afterLines="0"/>
      <w:ind w:firstLine="0" w:firstLineChars="0"/>
      <w:outlineLvl w:val="2"/>
    </w:pPr>
    <w:rPr>
      <w:rFonts w:eastAsia="穝灿砰"/>
    </w:rPr>
  </w:style>
  <w:style w:type="character" w:default="1" w:styleId="19">
    <w:name w:val="Default Paragraph Font"/>
    <w:link w:val="20"/>
    <w:qFormat/>
    <w:uiPriority w:val="0"/>
  </w:style>
  <w:style w:type="table" w:default="1" w:styleId="17">
    <w:name w:val="Normal Table"/>
    <w:semiHidden/>
    <w:qFormat/>
    <w:uiPriority w:val="0"/>
    <w:tblPr>
      <w:tblStyle w:val="17"/>
      <w:tblCellMar>
        <w:top w:w="0" w:type="dxa"/>
        <w:left w:w="108" w:type="dxa"/>
        <w:bottom w:w="0" w:type="dxa"/>
        <w:right w:w="108" w:type="dxa"/>
      </w:tblCellMar>
    </w:tblPr>
  </w:style>
  <w:style w:type="paragraph" w:styleId="5">
    <w:name w:val="Body Text Indent"/>
    <w:basedOn w:val="1"/>
    <w:qFormat/>
    <w:uiPriority w:val="0"/>
    <w:pPr>
      <w:ind w:firstLine="643"/>
      <w:jc w:val="both"/>
    </w:pPr>
    <w:rPr>
      <w:rFonts w:eastAsia="宋体"/>
      <w:b/>
      <w:bCs/>
      <w:kern w:val="2"/>
      <w:szCs w:val="24"/>
      <w:lang w:val="en-US" w:eastAsia="zh-CN"/>
    </w:rPr>
  </w:style>
  <w:style w:type="paragraph" w:styleId="6">
    <w:name w:val="toc 3"/>
    <w:basedOn w:val="1"/>
    <w:next w:val="1"/>
    <w:qFormat/>
    <w:uiPriority w:val="0"/>
    <w:pPr>
      <w:spacing w:line="305" w:lineRule="auto"/>
    </w:pPr>
  </w:style>
  <w:style w:type="paragraph" w:styleId="7">
    <w:name w:val="Plain Text"/>
    <w:basedOn w:val="1"/>
    <w:qFormat/>
    <w:uiPriority w:val="0"/>
    <w:pPr>
      <w:ind w:firstLine="0" w:firstLineChars="0"/>
      <w:jc w:val="both"/>
    </w:pPr>
    <w:rPr>
      <w:rFonts w:ascii="宋体" w:hAnsi="Courier New" w:eastAsia="宋体" w:cs="Courier New"/>
      <w:kern w:val="2"/>
      <w:sz w:val="21"/>
      <w:szCs w:val="21"/>
      <w:lang w:val="en-US" w:eastAsia="zh-CN"/>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after="104" w:afterLines="0" w:line="0" w:lineRule="atLeast"/>
      <w:ind w:firstLine="0" w:firstLineChars="0"/>
      <w:jc w:val="left"/>
    </w:pPr>
    <w:rPr>
      <w:rFonts w:ascii="Arial" w:hAnsi="Arial" w:eastAsia="穝灿砰"/>
      <w:sz w:val="28"/>
    </w:rPr>
  </w:style>
  <w:style w:type="paragraph" w:styleId="13">
    <w:name w:val="toc 4"/>
    <w:basedOn w:val="1"/>
    <w:next w:val="1"/>
    <w:qFormat/>
    <w:uiPriority w:val="0"/>
    <w:pPr>
      <w:spacing w:line="305" w:lineRule="auto"/>
      <w:ind w:firstLine="629" w:firstLineChars="0"/>
    </w:pPr>
  </w:style>
  <w:style w:type="paragraph" w:styleId="14">
    <w:name w:val="toc 2"/>
    <w:basedOn w:val="1"/>
    <w:next w:val="1"/>
    <w:qFormat/>
    <w:uiPriority w:val="0"/>
    <w:pPr>
      <w:spacing w:line="305" w:lineRule="auto"/>
      <w:ind w:firstLine="209" w:firstLineChars="0"/>
    </w:pPr>
  </w:style>
  <w:style w:type="paragraph" w:styleId="15">
    <w:name w:val="Normal (Web)"/>
    <w:basedOn w:val="1"/>
    <w:qFormat/>
    <w:uiPriority w:val="0"/>
    <w:pPr>
      <w:widowControl/>
      <w:spacing w:before="100" w:beforeAutospacing="1" w:after="100" w:afterAutospacing="1"/>
      <w:ind w:firstLine="0" w:firstLineChars="0"/>
    </w:pPr>
    <w:rPr>
      <w:rFonts w:ascii="宋体" w:hAnsi="宋体" w:eastAsia="宋体" w:cs="宋体"/>
      <w:color w:val="000000"/>
      <w:sz w:val="24"/>
      <w:szCs w:val="24"/>
      <w:lang w:val="en-US" w:eastAsia="zh-CN"/>
    </w:rPr>
  </w:style>
  <w:style w:type="paragraph" w:styleId="16">
    <w:name w:val="Title"/>
    <w:basedOn w:val="1"/>
    <w:qFormat/>
    <w:uiPriority w:val="0"/>
    <w:pPr>
      <w:spacing w:before="209" w:beforeLines="0" w:after="209" w:afterLines="0" w:line="0" w:lineRule="atLeast"/>
      <w:ind w:firstLine="0" w:firstLineChars="0"/>
      <w:jc w:val="center"/>
    </w:pPr>
    <w:rPr>
      <w:rFonts w:ascii="Arial" w:hAnsi="Arial" w:eastAsia="穝灿砰"/>
      <w:sz w:val="52"/>
    </w:rPr>
  </w:style>
  <w:style w:type="table" w:styleId="18">
    <w:name w:val="Table Grid"/>
    <w:basedOn w:val="17"/>
    <w:qFormat/>
    <w:uiPriority w:val="0"/>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 Char"/>
    <w:basedOn w:val="1"/>
    <w:link w:val="19"/>
    <w:qFormat/>
    <w:uiPriority w:val="0"/>
    <w:pPr>
      <w:tabs>
        <w:tab w:val="left" w:pos="840"/>
      </w:tabs>
      <w:ind w:left="840" w:hanging="420" w:firstLineChars="0"/>
      <w:jc w:val="both"/>
    </w:pPr>
    <w:rPr>
      <w:kern w:val="2"/>
      <w:sz w:val="24"/>
      <w:szCs w:val="32"/>
      <w:lang w:val="en-US" w:eastAsia="zh-CN"/>
    </w:rPr>
  </w:style>
  <w:style w:type="character" w:styleId="21">
    <w:name w:val="Strong"/>
    <w:qFormat/>
    <w:uiPriority w:val="0"/>
    <w:rPr>
      <w:b/>
      <w:bCs/>
    </w:rPr>
  </w:style>
  <w:style w:type="character" w:styleId="22">
    <w:name w:val="page number"/>
    <w:basedOn w:val="19"/>
    <w:qFormat/>
    <w:uiPriority w:val="0"/>
  </w:style>
  <w:style w:type="character" w:styleId="23">
    <w:name w:val="Emphasis"/>
    <w:qFormat/>
    <w:uiPriority w:val="0"/>
    <w:rPr>
      <w:rFonts w:eastAsia="仿宋_GB2312"/>
      <w:b/>
      <w:iCs/>
    </w:rPr>
  </w:style>
  <w:style w:type="character" w:styleId="24">
    <w:name w:val="Hyperlink"/>
    <w:qFormat/>
    <w:uiPriority w:val="0"/>
    <w:rPr>
      <w:rFonts w:cs="Times New Roman"/>
      <w:color w:val="0000FF"/>
      <w:u w:val="single"/>
    </w:rPr>
  </w:style>
  <w:style w:type="character" w:customStyle="1" w:styleId="25">
    <w:name w:val="图注 Char"/>
    <w:link w:val="26"/>
    <w:qFormat/>
    <w:uiPriority w:val="0"/>
    <w:rPr>
      <w:rFonts w:ascii="黑体" w:eastAsia="黑体"/>
      <w:kern w:val="2"/>
      <w:sz w:val="21"/>
      <w:szCs w:val="21"/>
      <w:lang w:bidi="ar-SA"/>
    </w:rPr>
  </w:style>
  <w:style w:type="paragraph" w:customStyle="1" w:styleId="26">
    <w:name w:val="图注"/>
    <w:basedOn w:val="1"/>
    <w:link w:val="25"/>
    <w:qFormat/>
    <w:uiPriority w:val="0"/>
    <w:pPr>
      <w:spacing w:line="360" w:lineRule="auto"/>
      <w:ind w:firstLine="420"/>
      <w:jc w:val="center"/>
    </w:pPr>
    <w:rPr>
      <w:rFonts w:ascii="黑体" w:eastAsia="黑体"/>
      <w:kern w:val="2"/>
      <w:sz w:val="21"/>
      <w:szCs w:val="21"/>
    </w:rPr>
  </w:style>
  <w:style w:type="character" w:customStyle="1" w:styleId="27">
    <w:name w:val="表格1 Char"/>
    <w:link w:val="28"/>
    <w:qFormat/>
    <w:uiPriority w:val="0"/>
    <w:rPr>
      <w:kern w:val="2"/>
      <w:sz w:val="21"/>
      <w:szCs w:val="24"/>
      <w:lang w:bidi="ar-SA"/>
    </w:rPr>
  </w:style>
  <w:style w:type="paragraph" w:customStyle="1" w:styleId="28">
    <w:name w:val="表格1"/>
    <w:basedOn w:val="1"/>
    <w:link w:val="27"/>
    <w:qFormat/>
    <w:uiPriority w:val="0"/>
    <w:pPr>
      <w:topLinePunct/>
      <w:spacing w:line="320" w:lineRule="exact"/>
      <w:ind w:firstLine="0" w:firstLineChars="0"/>
      <w:jc w:val="both"/>
    </w:pPr>
    <w:rPr>
      <w:rFonts w:eastAsia="Times New Roman"/>
      <w:kern w:val="2"/>
      <w:sz w:val="21"/>
      <w:szCs w:val="24"/>
    </w:rPr>
  </w:style>
  <w:style w:type="paragraph" w:customStyle="1" w:styleId="29">
    <w:name w:val="WPS Plain"/>
    <w:qFormat/>
    <w:uiPriority w:val="0"/>
    <w:rPr>
      <w:rFonts w:ascii="Times New Roman" w:hAnsi="Times New Roman" w:eastAsia="宋体" w:cs="Times New Roman"/>
      <w:lang w:val="en-US" w:eastAsia="zh-CN" w:bidi="ar-SA"/>
    </w:rPr>
  </w:style>
  <w:style w:type="paragraph" w:customStyle="1" w:styleId="30">
    <w:name w:val="p16"/>
    <w:basedOn w:val="1"/>
    <w:qFormat/>
    <w:uiPriority w:val="0"/>
    <w:pPr>
      <w:widowControl/>
      <w:ind w:firstLine="0" w:firstLineChars="0"/>
    </w:pPr>
    <w:rPr>
      <w:rFonts w:ascii="宋体" w:hAnsi="宋体" w:eastAsia="宋体" w:cs="宋体"/>
      <w:sz w:val="24"/>
      <w:szCs w:val="24"/>
      <w:lang w:val="en-US" w:eastAsia="zh-CN"/>
    </w:rPr>
  </w:style>
  <w:style w:type="paragraph" w:customStyle="1" w:styleId="31">
    <w:name w:val="p0"/>
    <w:basedOn w:val="1"/>
    <w:qFormat/>
    <w:uiPriority w:val="0"/>
    <w:pPr>
      <w:widowControl/>
      <w:ind w:firstLine="0" w:firstLineChars="0"/>
      <w:jc w:val="both"/>
    </w:pPr>
    <w:rPr>
      <w:rFonts w:eastAsia="宋体"/>
      <w:sz w:val="21"/>
      <w:szCs w:val="21"/>
      <w:lang w:val="en-US" w:eastAsia="zh-CN"/>
    </w:rPr>
  </w:style>
  <w:style w:type="paragraph" w:customStyle="1" w:styleId="32">
    <w:name w:val="目录标题"/>
    <w:basedOn w:val="1"/>
    <w:qFormat/>
    <w:uiPriority w:val="0"/>
    <w:pPr>
      <w:spacing w:before="209" w:beforeLines="0" w:after="209" w:afterLines="0" w:line="0" w:lineRule="atLeast"/>
      <w:jc w:val="center"/>
    </w:pPr>
    <w:rPr>
      <w:rFonts w:ascii="Arial" w:hAnsi="Arial" w:eastAsia="穝灿砰"/>
      <w:spacing w:val="209"/>
      <w:sz w:val="52"/>
    </w:rPr>
  </w:style>
  <w:style w:type="paragraph" w:customStyle="1" w:styleId="33">
    <w:name w:val="p17"/>
    <w:basedOn w:val="1"/>
    <w:qFormat/>
    <w:uiPriority w:val="0"/>
    <w:pPr>
      <w:widowControl/>
      <w:spacing w:line="408" w:lineRule="auto"/>
      <w:ind w:left="1" w:firstLine="23" w:firstLineChars="0"/>
      <w:jc w:val="both"/>
    </w:pPr>
    <w:rPr>
      <w:rFonts w:eastAsia="宋体"/>
      <w:color w:val="000000"/>
      <w:sz w:val="21"/>
      <w:szCs w:val="21"/>
      <w:lang w:val="en-US" w:eastAsia="zh-CN"/>
    </w:rPr>
  </w:style>
  <w:style w:type="paragraph" w:customStyle="1" w:styleId="34">
    <w:name w:val="文章附标题"/>
    <w:basedOn w:val="1"/>
    <w:qFormat/>
    <w:uiPriority w:val="0"/>
    <w:pPr>
      <w:spacing w:before="104" w:beforeLines="0" w:after="104" w:afterLines="0" w:line="0" w:lineRule="atLeast"/>
      <w:ind w:firstLine="0" w:firstLineChars="0"/>
      <w:jc w:val="center"/>
    </w:pPr>
    <w:rPr>
      <w:sz w:val="36"/>
    </w:rPr>
  </w:style>
  <w:style w:type="paragraph" w:customStyle="1" w:styleId="35">
    <w:name w:val="Char"/>
    <w:basedOn w:val="1"/>
    <w:qFormat/>
    <w:uiPriority w:val="0"/>
    <w:pPr>
      <w:widowControl/>
      <w:spacing w:after="160" w:line="240" w:lineRule="exact"/>
      <w:ind w:firstLine="0" w:firstLineChars="0"/>
    </w:pPr>
    <w:rPr>
      <w:rFonts w:ascii="Verdana" w:hAnsi="Verdana" w:cs="Verdana"/>
      <w:sz w:val="24"/>
      <w:szCs w:val="24"/>
      <w:lang w:val="en-US" w:eastAsia="en-US"/>
    </w:rPr>
  </w:style>
  <w:style w:type="paragraph" w:customStyle="1" w:styleId="36">
    <w:name w:val=" Char Char Char Char Char Char Char Char1 Char Char Char Char Char Char Char Char Char Char Char Char Char Char Char Char"/>
    <w:basedOn w:val="1"/>
    <w:qFormat/>
    <w:uiPriority w:val="0"/>
    <w:pPr>
      <w:ind w:firstLine="0" w:firstLineChars="0"/>
      <w:jc w:val="both"/>
    </w:pPr>
    <w:rPr>
      <w:rFonts w:ascii="Tahoma" w:hAnsi="Tahoma" w:eastAsia="宋体"/>
      <w:kern w:val="2"/>
      <w:sz w:val="24"/>
      <w:lang w:val="en-US" w:eastAsia="zh-CN"/>
    </w:rPr>
  </w:style>
  <w:style w:type="paragraph" w:customStyle="1" w:styleId="37">
    <w:name w:val=" Char Char Char Char1 Char Char Char Char Char Char"/>
    <w:basedOn w:val="1"/>
    <w:qFormat/>
    <w:uiPriority w:val="0"/>
    <w:pPr>
      <w:tabs>
        <w:tab w:val="left" w:pos="840"/>
      </w:tabs>
      <w:ind w:left="840" w:hanging="420" w:firstLineChars="0"/>
      <w:jc w:val="both"/>
    </w:pPr>
    <w:rPr>
      <w:kern w:val="2"/>
      <w:szCs w:val="32"/>
      <w:lang w:val="en-US" w:eastAsia="zh-CN"/>
    </w:rPr>
  </w:style>
  <w:style w:type="paragraph" w:customStyle="1" w:styleId="38">
    <w:name w:val="defaultfont2"/>
    <w:basedOn w:val="1"/>
    <w:qFormat/>
    <w:uiPriority w:val="0"/>
    <w:pPr>
      <w:widowControl/>
      <w:spacing w:before="100" w:beforeAutospacing="1" w:after="100" w:afterAutospacing="1"/>
      <w:ind w:firstLine="0" w:firstLineChars="0"/>
    </w:pPr>
    <w:rPr>
      <w:rFonts w:ascii="宋体" w:hAnsi="宋体" w:eastAsia="宋体" w:cs="宋体"/>
      <w:sz w:val="24"/>
      <w:szCs w:val="24"/>
      <w:lang w:val="en-US" w:eastAsia="zh-CN"/>
    </w:rPr>
  </w:style>
  <w:style w:type="paragraph" w:customStyle="1" w:styleId="39">
    <w:name w:val="四级标题1.1.1.1"/>
    <w:basedOn w:val="1"/>
    <w:next w:val="1"/>
    <w:qFormat/>
    <w:uiPriority w:val="0"/>
    <w:pPr>
      <w:keepNext/>
      <w:keepLines/>
      <w:widowControl/>
      <w:adjustRightInd w:val="0"/>
      <w:spacing w:before="40" w:after="40" w:line="360" w:lineRule="auto"/>
      <w:ind w:firstLine="0" w:firstLineChars="0"/>
      <w:jc w:val="both"/>
      <w:outlineLvl w:val="3"/>
    </w:pPr>
    <w:rPr>
      <w:rFonts w:eastAsia="宋体"/>
      <w:kern w:val="2"/>
      <w:sz w:val="21"/>
      <w:szCs w:val="24"/>
      <w:lang w:val="en-US" w:eastAsia="zh-CN"/>
    </w:rPr>
  </w:style>
  <w:style w:type="character" w:customStyle="1" w:styleId="40">
    <w:name w:val="font21"/>
    <w:basedOn w:val="19"/>
    <w:qFormat/>
    <w:uiPriority w:val="0"/>
    <w:rPr>
      <w:rFonts w:hint="eastAsia" w:ascii="宋体" w:hAnsi="宋体" w:eastAsia="宋体" w:cs="宋体"/>
      <w:color w:val="000000"/>
      <w:sz w:val="22"/>
      <w:szCs w:val="22"/>
      <w:u w:val="none"/>
    </w:rPr>
  </w:style>
  <w:style w:type="character" w:customStyle="1" w:styleId="41">
    <w:name w:val="font01"/>
    <w:basedOn w:val="19"/>
    <w:qFormat/>
    <w:uiPriority w:val="0"/>
    <w:rPr>
      <w:rFonts w:hint="default" w:ascii="Arial" w:hAnsi="Arial" w:cs="Arial"/>
      <w:color w:val="000000"/>
      <w:sz w:val="20"/>
      <w:szCs w:val="20"/>
      <w:u w:val="none"/>
    </w:rPr>
  </w:style>
  <w:style w:type="character" w:customStyle="1" w:styleId="42">
    <w:name w:val="font31"/>
    <w:basedOn w:val="19"/>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t\apps\cn.wps.wps-office-pro\files\kingsoft\wps-office\office6\C:\Documents%20and%20Settings\Administrator\Application%20Data\Mic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平政办发（格式）.dot</Template>
  <Pages>10</Pages>
  <Words>7710</Words>
  <Characters>8320</Characters>
  <Lines>1</Lines>
  <Paragraphs>1</Paragraphs>
  <TotalTime>3.66666666666667</TotalTime>
  <ScaleCrop>false</ScaleCrop>
  <LinksUpToDate>false</LinksUpToDate>
  <CharactersWithSpaces>8522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2016-11-18T18:44:00Z</dcterms:created>
  <dc:creator>微软用户</dc:creator>
  <cp:lastModifiedBy>黎夕旧梦</cp:lastModifiedBy>
  <cp:lastPrinted>2013-03-19T23:41:00Z</cp:lastPrinted>
  <dcterms:modified xsi:type="dcterms:W3CDTF">2024-06-07T07:45:11Z</dcterms:modified>
  <dc:title>政府工作报告</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8937C66932464ADFB2D20D929E798182_13</vt:lpwstr>
  </property>
</Properties>
</file>