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C4D2D70">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14:paraId="3EDC8660">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14:paraId="0E3DFA24">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14:paraId="52C287E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14:paraId="0BD120A1">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干样品</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以Al计</w:t>
      </w:r>
      <w:r>
        <w:rPr>
          <w:rFonts w:hint="eastAsia" w:ascii="Times New Roman" w:hAnsi="Times New Roman" w:eastAsia="方正黑体_GBK" w:cs="Times New Roman"/>
          <w:sz w:val="32"/>
          <w:szCs w:val="32"/>
          <w:highlight w:val="none"/>
          <w:lang w:val="en-US" w:eastAsia="zh-CN"/>
        </w:rPr>
        <w:t>）</w:t>
      </w:r>
    </w:p>
    <w:p w14:paraId="659E5E4F">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但长期食用铝超标的食品会导致运动和学习记忆能力下降</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影响儿童智力发育</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铝的残留量（干样品，以Al计）超标的原因，可能是个别商家为增加产品口感，在生产加工过程中超限量使用含铝食品添加剂，或者其使用的复配添加剂中铝含量过高</w:t>
      </w:r>
      <w:r>
        <w:rPr>
          <w:rFonts w:hint="eastAsia" w:ascii="Times New Roman" w:hAnsi="Times New Roman" w:eastAsia="方正仿宋_GBK" w:cs="Times New Roman"/>
          <w:kern w:val="2"/>
          <w:sz w:val="32"/>
          <w:szCs w:val="32"/>
          <w:lang w:val="en-US" w:eastAsia="zh-CN" w:bidi="ar-SA"/>
        </w:rPr>
        <w:t>。</w:t>
      </w:r>
    </w:p>
    <w:p w14:paraId="45423375">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啶虫脒</w:t>
      </w:r>
    </w:p>
    <w:p w14:paraId="03FC8CD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啶虫脒是一种烟碱类杀虫剂，具有触杀、胃毒和内吸作用，对菜蚜等有较好防效。少量的残留不会引起人体急性中毒，但长期食用啶虫脒超标的食品，对人体健康可能有一定影响。啶虫脒残留量超标的原因，可能是为快速控制虫害，加大用药量或未遵守采摘间隔期规定，致使上市销售的产品中残留量超标。</w:t>
      </w:r>
    </w:p>
    <w:p w14:paraId="3AC5C782">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14:paraId="269294DE">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14:paraId="48995F86">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14:paraId="62E50B7B">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14:paraId="78D8183D">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腐霉利</w:t>
      </w:r>
    </w:p>
    <w:p w14:paraId="133CEE63">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腐霉利是一种广谱内吸性的高效杀菌剂，对低温高湿条件下发生的灰霉病、菌核病有显著效果，但菌株容易对其产生抗性。少量的残留不会引起人体急性中毒，但长期食用腐霉利超标的食品，对人体健康可能有一定影响。韭菜中腐霉利残留量超标的原因，可能是为快速控制病情，加大用药量或未遵守采摘间隔期规定，致使上市销售的产品中残留量超标。</w:t>
      </w:r>
    </w:p>
    <w:p w14:paraId="5EC4EAC2">
      <w:pPr>
        <w:numPr>
          <w:ilvl w:val="0"/>
          <w:numId w:val="1"/>
        </w:numPr>
        <w:spacing w:line="582" w:lineRule="exact"/>
        <w:ind w:firstLine="640" w:firstLineChars="200"/>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二氧化硫残留量</w:t>
      </w:r>
    </w:p>
    <w:p w14:paraId="3F6C91AF">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造成健康危害，但过量食用会引起如恶心、呕吐等胃肠道反应。二氧化硫残留量超标的原因，可能是生产者使用劣质原料以降低成本后为提高产品色泽而超量使用二氧化硫，也可能是使用时不计量或计量不准确。</w:t>
      </w:r>
    </w:p>
    <w:p w14:paraId="09CE93E9">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14:paraId="52DAF9C2">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14:paraId="2A33DF6E">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诱惑红</w:t>
      </w:r>
    </w:p>
    <w:p w14:paraId="58A33AAF">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诱惑红属于合成着色剂，在食品工业中有非常广泛的应用。诱惑红必须严格按照标准使用，但是如果长期低剂量摄入，也存在致畸、致癌的可能性。</w:t>
      </w:r>
      <w:r>
        <w:rPr>
          <w:rFonts w:hint="eastAsia" w:ascii="Times New Roman" w:hAnsi="Times New Roman" w:eastAsia="方正仿宋_GBK" w:cs="Times New Roman"/>
          <w:kern w:val="2"/>
          <w:sz w:val="32"/>
          <w:szCs w:val="32"/>
          <w:lang w:val="en-US" w:eastAsia="zh-CN" w:bidi="ar-SA"/>
        </w:rPr>
        <w:t>诱惑红不合格的原因，可能是企业</w:t>
      </w:r>
      <w:r>
        <w:rPr>
          <w:rFonts w:hint="default" w:ascii="Times New Roman" w:hAnsi="Times New Roman" w:eastAsia="方正仿宋_GBK" w:cs="Times New Roman"/>
          <w:kern w:val="2"/>
          <w:sz w:val="32"/>
          <w:szCs w:val="32"/>
          <w:lang w:val="en-US" w:eastAsia="zh-CN" w:bidi="ar-SA"/>
        </w:rPr>
        <w:t>为改善食品的感官性，提高商品的市场价值，在食品制作过程中滥用色素，或者掩盖食品的腐败变质，或掺假造假滥用食用色素。</w:t>
      </w:r>
    </w:p>
    <w:p w14:paraId="0FDF0245">
      <w:pPr>
        <w:numPr>
          <w:ilvl w:val="0"/>
          <w:numId w:val="1"/>
        </w:numPr>
        <w:spacing w:line="582" w:lineRule="exact"/>
        <w:ind w:firstLine="640" w:firstLineChars="200"/>
        <w:outlineLvl w:val="0"/>
        <w:rPr>
          <w:rFonts w:ascii="Times New Roman" w:hAnsi="Times New Roman" w:eastAsia="方正黑体_GBK" w:cs="Times New Roman"/>
          <w:sz w:val="32"/>
          <w:szCs w:val="32"/>
        </w:rPr>
      </w:pPr>
      <w:bookmarkStart w:id="0" w:name="_GoBack"/>
      <w:bookmarkEnd w:id="0"/>
      <w:r>
        <w:rPr>
          <w:rFonts w:hint="eastAsia" w:ascii="Times New Roman" w:hAnsi="Times New Roman" w:eastAsia="方正黑体_GBK" w:cs="Times New Roman"/>
          <w:sz w:val="32"/>
          <w:szCs w:val="32"/>
        </w:rPr>
        <w:t>噻虫嗪</w:t>
      </w:r>
    </w:p>
    <w:p w14:paraId="7939CAFB">
      <w:pPr>
        <w:spacing w:line="582" w:lineRule="exact"/>
        <w:ind w:firstLine="640" w:firstLineChars="200"/>
        <w:rPr>
          <w:rFonts w:hint="default" w:ascii="Times New Roman" w:hAnsi="Times New Roman" w:eastAsia="方正黑体_GBK" w:cs="Times New Roman"/>
          <w:sz w:val="32"/>
          <w:szCs w:val="32"/>
          <w:lang w:val="en-US" w:eastAsia="zh-CN"/>
        </w:rPr>
      </w:pPr>
      <w:r>
        <w:rPr>
          <w:rFonts w:ascii="Times New Roman" w:hAnsi="Times New Roman" w:eastAsia="方正仿宋_GBK" w:cs="Times New Roman"/>
          <w:sz w:val="32"/>
          <w:szCs w:val="32"/>
        </w:rPr>
        <w:t>噻虫嗪是烟碱类杀虫剂，具有胃毒、触杀和内吸作用，对蚜虫等有较好防效。少量的残留不会引起人体急性中毒，但长期食用噻虫嗪超标的食品，对人体健康可能有一定影响。噻虫嗪</w:t>
      </w:r>
      <w:r>
        <w:rPr>
          <w:rFonts w:hint="eastAsia" w:ascii="Times New Roman" w:hAnsi="Times New Roman" w:eastAsia="方正仿宋_GBK" w:cs="Times New Roman"/>
          <w:sz w:val="32"/>
          <w:szCs w:val="32"/>
        </w:rPr>
        <w:t>残留量</w:t>
      </w:r>
      <w:r>
        <w:rPr>
          <w:rFonts w:ascii="Times New Roman" w:hAnsi="Times New Roman" w:eastAsia="方正仿宋_GBK" w:cs="Times New Roman"/>
          <w:sz w:val="32"/>
          <w:szCs w:val="32"/>
        </w:rPr>
        <w:t>超标的原因，可能是</w:t>
      </w:r>
      <w:r>
        <w:rPr>
          <w:rFonts w:hint="eastAsia" w:ascii="Times New Roman" w:hAnsi="Times New Roman" w:eastAsia="方正仿宋_GBK" w:cs="Times New Roman"/>
          <w:sz w:val="32"/>
          <w:szCs w:val="32"/>
        </w:rPr>
        <w:t>种植户</w:t>
      </w:r>
      <w:r>
        <w:rPr>
          <w:rFonts w:ascii="Times New Roman" w:hAnsi="Times New Roman" w:eastAsia="方正仿宋_GBK" w:cs="Times New Roman"/>
          <w:sz w:val="32"/>
          <w:szCs w:val="32"/>
        </w:rPr>
        <w:t>为快速控制虫害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加大用药量或未遵守采摘间隔期规定，致使上市销售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产品中</w:t>
      </w:r>
      <w:r>
        <w:rPr>
          <w:rFonts w:hint="eastAsia" w:ascii="Times New Roman" w:hAnsi="Times New Roman" w:eastAsia="方正仿宋_GBK" w:cs="Times New Roman"/>
          <w:sz w:val="32"/>
          <w:szCs w:val="32"/>
        </w:rPr>
        <w:t>残留量超标</w:t>
      </w:r>
      <w:r>
        <w:rPr>
          <w:rFonts w:ascii="Times New Roman" w:hAnsi="Times New Roman" w:eastAsia="方正仿宋_GBK" w:cs="Times New Roman"/>
          <w:sz w:val="32"/>
          <w:szCs w:val="32"/>
        </w:rPr>
        <w:t>。</w:t>
      </w:r>
    </w:p>
    <w:p w14:paraId="3DD7DC4A">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酸价（以脂肪计）</w:t>
      </w:r>
    </w:p>
    <w:p w14:paraId="6D904B5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highlight w:val="none"/>
          <w:lang w:val="en-US" w:eastAsia="zh-CN"/>
        </w:rPr>
      </w:pPr>
      <w:r>
        <w:rPr>
          <w:rFonts w:hint="eastAsia" w:ascii="Times New Roman" w:hAnsi="Times New Roman" w:eastAsia="方正仿宋_GBK" w:cs="Times New Roman"/>
          <w:kern w:val="2"/>
          <w:sz w:val="32"/>
          <w:szCs w:val="32"/>
          <w:highlight w:val="none"/>
          <w:lang w:val="en-US" w:eastAsia="zh-CN" w:bidi="ar-SA"/>
        </w:rPr>
        <w:t>酸价，又称酸值，主要反映食品中的油脂酸败程度。酸价超标会导致食品有哈喇味，超标严重时所产生的醛、酮、酸会破坏脂溶性维生素，导致肠胃不适。酸价（以脂肪计）检测值超标的原因，可能是企业原料采购把关不严，也可能是生产工艺不达标，还可能与产品储藏条件不当有关。</w:t>
      </w:r>
    </w:p>
    <w:p w14:paraId="1DAE46AD">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吡唑醚菌酯</w:t>
      </w:r>
    </w:p>
    <w:p w14:paraId="6A6BA36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吡唑醚菌酯为杀菌剂，属于甲氧基氨基甲酸酯类，通过抑制菌株的呼吸作用，进而达到杀菌的效果，可防治黑星病、叶斑病等。食用食品一般不会导致吡唑醚菌酯的急性中毒，但长期食用吡唑醚菌酯超标的食品，对人体健康也有一定影响。吡唑醚菌酯残留量超标的原因，可能是为快速控制病情，加大用药量或未遵守采摘间隔期规定，致使上市销售的产品中残留量超标。</w:t>
      </w:r>
    </w:p>
    <w:p w14:paraId="59E94E60">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脱氢乙酸及其钠盐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以脱氢乙酸计</w:t>
      </w:r>
      <w:r>
        <w:rPr>
          <w:rFonts w:hint="eastAsia" w:ascii="Times New Roman" w:hAnsi="Times New Roman" w:eastAsia="方正黑体_GBK" w:cs="Times New Roman"/>
          <w:sz w:val="32"/>
          <w:szCs w:val="32"/>
          <w:lang w:val="en-US" w:eastAsia="zh-CN"/>
        </w:rPr>
        <w:t>）</w:t>
      </w:r>
    </w:p>
    <w:p w14:paraId="04F0D016">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脱氢乙酸及其钠盐作为防腐剂被广泛用于食品生产领域。《食品安全国家标准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脱氢乙酸及其钠盐不得在新鲜水果中使用。</w:t>
      </w:r>
      <w:r>
        <w:rPr>
          <w:rFonts w:hint="eastAsia" w:ascii="Times New Roman" w:hAnsi="Times New Roman" w:eastAsia="方正仿宋_GBK" w:cs="Times New Roman"/>
          <w:kern w:val="2"/>
          <w:sz w:val="32"/>
          <w:szCs w:val="32"/>
          <w:lang w:val="en-US" w:eastAsia="zh-CN" w:bidi="ar-SA"/>
        </w:rPr>
        <w:t>菠萝</w:t>
      </w:r>
      <w:r>
        <w:rPr>
          <w:rFonts w:hint="default" w:ascii="Times New Roman" w:hAnsi="Times New Roman" w:eastAsia="方正仿宋_GBK" w:cs="Times New Roman"/>
          <w:kern w:val="2"/>
          <w:sz w:val="32"/>
          <w:szCs w:val="32"/>
          <w:lang w:val="en-US" w:eastAsia="zh-CN" w:bidi="ar-SA"/>
        </w:rPr>
        <w:t>中脱氢乙酸及其钠盐超标的原因，可能是种植或经营主体为延长食品保质期，超范围使用相关食品添加剂。长期食用脱氢乙酸及其钠盐超标的食品，可能对人体健康造成一定影响。</w:t>
      </w:r>
    </w:p>
    <w:p w14:paraId="372FFA6C">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14:paraId="0A74FAE8">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67A83E90-93F9-4357-B87E-A248F2A922BB}"/>
  </w:font>
  <w:font w:name="方正小标宋_GBK">
    <w:panose1 w:val="03000509000000000000"/>
    <w:charset w:val="86"/>
    <w:family w:val="auto"/>
    <w:pitch w:val="default"/>
    <w:sig w:usb0="00000001" w:usb1="080E0000" w:usb2="00000000" w:usb3="00000000" w:csb0="00040000" w:csb1="00000000"/>
    <w:embedRegular r:id="rId2" w:fontKey="{86AF5BDC-8AAB-4D4B-BD93-7BD83369F56D}"/>
  </w:font>
  <w:font w:name="方正黑体_GBK">
    <w:panose1 w:val="03000509000000000000"/>
    <w:charset w:val="86"/>
    <w:family w:val="script"/>
    <w:pitch w:val="default"/>
    <w:sig w:usb0="00000001" w:usb1="080E0000" w:usb2="00000000" w:usb3="00000000" w:csb0="00040000" w:csb1="00000000"/>
    <w:embedRegular r:id="rId3" w:fontKey="{AC5C46D8-97CB-45DC-9417-9A423886F66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9C57C0"/>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C4054A"/>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993DEF"/>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B81855"/>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D9393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781CCD"/>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C273E"/>
    <w:rsid w:val="180D32C7"/>
    <w:rsid w:val="180E5379"/>
    <w:rsid w:val="180E78CB"/>
    <w:rsid w:val="180F353C"/>
    <w:rsid w:val="18165D76"/>
    <w:rsid w:val="183442A4"/>
    <w:rsid w:val="18610411"/>
    <w:rsid w:val="186A519C"/>
    <w:rsid w:val="18737BB6"/>
    <w:rsid w:val="18760D23"/>
    <w:rsid w:val="187D413F"/>
    <w:rsid w:val="18915CCD"/>
    <w:rsid w:val="18A171DC"/>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AE7004A"/>
    <w:rsid w:val="1B0616C5"/>
    <w:rsid w:val="1B0C4116"/>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1C4C09"/>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A354BF"/>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BC06E0"/>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6833F2"/>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E92866"/>
    <w:rsid w:val="26F04094"/>
    <w:rsid w:val="26F10F8C"/>
    <w:rsid w:val="26F71B89"/>
    <w:rsid w:val="270B57D0"/>
    <w:rsid w:val="271C503E"/>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15583"/>
    <w:rsid w:val="28F303B9"/>
    <w:rsid w:val="290319E9"/>
    <w:rsid w:val="290E4770"/>
    <w:rsid w:val="293164A9"/>
    <w:rsid w:val="29514455"/>
    <w:rsid w:val="29564292"/>
    <w:rsid w:val="295D53A7"/>
    <w:rsid w:val="29932CBF"/>
    <w:rsid w:val="29BC5386"/>
    <w:rsid w:val="29E826CC"/>
    <w:rsid w:val="29EF56A9"/>
    <w:rsid w:val="29FA0C70"/>
    <w:rsid w:val="2A066B4A"/>
    <w:rsid w:val="2A0B7225"/>
    <w:rsid w:val="2A0F4184"/>
    <w:rsid w:val="2A104310"/>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367AA"/>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4E6E95"/>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177B7"/>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71AE7"/>
    <w:rsid w:val="3A5A6063"/>
    <w:rsid w:val="3A937552"/>
    <w:rsid w:val="3AA80595"/>
    <w:rsid w:val="3AA9213C"/>
    <w:rsid w:val="3ACD5731"/>
    <w:rsid w:val="3AD4466F"/>
    <w:rsid w:val="3AE74B3F"/>
    <w:rsid w:val="3B0B230B"/>
    <w:rsid w:val="3B0F4A4D"/>
    <w:rsid w:val="3B130EC7"/>
    <w:rsid w:val="3B1B48C3"/>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DD358C"/>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BF0EBD"/>
    <w:rsid w:val="41C91480"/>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2D7CF1"/>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373DFD"/>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43D4D"/>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CD5277"/>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5B1EB0"/>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79071D"/>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C18E4"/>
    <w:rsid w:val="588E2720"/>
    <w:rsid w:val="58BF1D4C"/>
    <w:rsid w:val="58C32EDC"/>
    <w:rsid w:val="58C52A1E"/>
    <w:rsid w:val="58CC2052"/>
    <w:rsid w:val="58E93CFF"/>
    <w:rsid w:val="58FF3F79"/>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C12033"/>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3E11FF"/>
    <w:rsid w:val="644D16E1"/>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605048"/>
    <w:rsid w:val="6DAB4FF7"/>
    <w:rsid w:val="6DAD4554"/>
    <w:rsid w:val="6DBD3434"/>
    <w:rsid w:val="6DC052EA"/>
    <w:rsid w:val="6DC14B52"/>
    <w:rsid w:val="6DD70EDE"/>
    <w:rsid w:val="6DDA55CA"/>
    <w:rsid w:val="6DE22E9A"/>
    <w:rsid w:val="6E033403"/>
    <w:rsid w:val="6E0D1E89"/>
    <w:rsid w:val="6E1E18C5"/>
    <w:rsid w:val="6E3B0980"/>
    <w:rsid w:val="6E753D0F"/>
    <w:rsid w:val="6E781A51"/>
    <w:rsid w:val="6E8421A4"/>
    <w:rsid w:val="6E8810DB"/>
    <w:rsid w:val="6EAE7A04"/>
    <w:rsid w:val="6EB02F99"/>
    <w:rsid w:val="6EC44E0D"/>
    <w:rsid w:val="6ED77804"/>
    <w:rsid w:val="6EDD4411"/>
    <w:rsid w:val="6F173018"/>
    <w:rsid w:val="6F26084E"/>
    <w:rsid w:val="6F30046A"/>
    <w:rsid w:val="6F3956CF"/>
    <w:rsid w:val="6F417846"/>
    <w:rsid w:val="6F4F1391"/>
    <w:rsid w:val="6F564F90"/>
    <w:rsid w:val="6FC06D93"/>
    <w:rsid w:val="6FC51AC5"/>
    <w:rsid w:val="6FD05147"/>
    <w:rsid w:val="6FD34539"/>
    <w:rsid w:val="6FF70753"/>
    <w:rsid w:val="70020AE3"/>
    <w:rsid w:val="70383246"/>
    <w:rsid w:val="70433045"/>
    <w:rsid w:val="7060689C"/>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74EE8"/>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42D1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8D2D81"/>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3C0BAB"/>
    <w:rsid w:val="7E492AC2"/>
    <w:rsid w:val="7E875C8F"/>
    <w:rsid w:val="7E95590D"/>
    <w:rsid w:val="7EA128FE"/>
    <w:rsid w:val="7EA41A90"/>
    <w:rsid w:val="7EC17E52"/>
    <w:rsid w:val="7ECE751F"/>
    <w:rsid w:val="7EF80517"/>
    <w:rsid w:val="7F0223E0"/>
    <w:rsid w:val="7F0732CC"/>
    <w:rsid w:val="7F273D4A"/>
    <w:rsid w:val="7F435763"/>
    <w:rsid w:val="7F49296B"/>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2107</Words>
  <Characters>2130</Characters>
  <Lines>7</Lines>
  <Paragraphs>2</Paragraphs>
  <TotalTime>7</TotalTime>
  <ScaleCrop>false</ScaleCrop>
  <LinksUpToDate>false</LinksUpToDate>
  <CharactersWithSpaces>2134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2024-06-18T07:50:07Z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