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C4D2D70">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14:paraId="3EDC8660">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14:paraId="0E3DFA24">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14:paraId="52C287E5">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14:paraId="0CBF71BE">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14:paraId="1C41E0BD">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14:paraId="2DC597B8">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14:paraId="161C2B45">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14:paraId="3ECD9C89">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14:paraId="3C5ADEF9">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超标的原因，可能是种植户为快速控制虫害，加大用药量或未遵守采摘间隔期规定，致使上市销售的产品中残留量超标。</w:t>
      </w:r>
    </w:p>
    <w:p w14:paraId="2FCFE9AF">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14:paraId="4934AB36">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14:paraId="035273AA">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氯氟氰菊酯和高效氯氟氰菊酯</w:t>
      </w:r>
    </w:p>
    <w:p w14:paraId="49F88B8A">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氯氟氰菊酯和高效氯氟氰菊酯又叫三氟氯氰菊酯，中等毒杀虫剂，对眼睛和皮肤有刺激作用。可以有效的防治棉花、果树、蔬菜、大豆等作物上的多种害虫。氯氟氰菊酯和高效氯氟氰菊酯超标的原因</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可能是种植户盲目追求防虫等效果违规滥用农药，或者未严格执行休药期有关规定，从而导致农药残留超标。</w:t>
      </w:r>
    </w:p>
    <w:p w14:paraId="3E8CF981">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14:paraId="2902F74A">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14:paraId="0BD120A1">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柠檬黄</w:t>
      </w:r>
    </w:p>
    <w:p w14:paraId="42B67D0E">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柠檬黄又名食用黄色4号，水溶性偶氮类化合物，是常见的人工合成着色剂，在食品生产中应用广泛。如果长期摄入柠檬黄超标的食品，可能对人体肝脏等造成损害。《食品安全国家标准 食品添加剂使用标准》（GB 2760</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2014）中规定，</w:t>
      </w:r>
      <w:r>
        <w:rPr>
          <w:rFonts w:hint="eastAsia" w:ascii="Times New Roman" w:hAnsi="Times New Roman" w:eastAsia="方正仿宋_GBK" w:cs="Times New Roman"/>
          <w:kern w:val="2"/>
          <w:sz w:val="32"/>
          <w:szCs w:val="32"/>
          <w:lang w:val="en-US" w:eastAsia="zh-CN" w:bidi="ar-SA"/>
        </w:rPr>
        <w:t>新鲜水果中不得使用</w:t>
      </w:r>
      <w:r>
        <w:rPr>
          <w:rFonts w:hint="default" w:ascii="Times New Roman" w:hAnsi="Times New Roman" w:eastAsia="方正仿宋_GBK" w:cs="Times New Roman"/>
          <w:kern w:val="2"/>
          <w:sz w:val="32"/>
          <w:szCs w:val="32"/>
          <w:lang w:val="en-US" w:eastAsia="zh-CN" w:bidi="ar-SA"/>
        </w:rPr>
        <w:t>柠檬黄。柠檬黄超标的原因，可能</w:t>
      </w:r>
      <w:r>
        <w:rPr>
          <w:rFonts w:hint="eastAsia" w:ascii="Times New Roman" w:hAnsi="Times New Roman" w:eastAsia="方正仿宋_GBK" w:cs="Times New Roman"/>
          <w:kern w:val="2"/>
          <w:sz w:val="32"/>
          <w:szCs w:val="32"/>
          <w:lang w:val="en-US" w:eastAsia="zh-CN" w:bidi="ar-SA"/>
        </w:rPr>
        <w:t>是企业为改善产品色泽、提高市场价值而违规使用。</w:t>
      </w:r>
    </w:p>
    <w:p w14:paraId="45423375">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甜蜜素</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以环己基氨基磺酸计</w:t>
      </w:r>
      <w:r>
        <w:rPr>
          <w:rFonts w:hint="eastAsia" w:ascii="Times New Roman" w:hAnsi="Times New Roman" w:eastAsia="方正黑体_GBK" w:cs="Times New Roman"/>
          <w:sz w:val="32"/>
          <w:szCs w:val="32"/>
          <w:highlight w:val="none"/>
          <w:lang w:val="en-US" w:eastAsia="zh-CN"/>
        </w:rPr>
        <w:t>）</w:t>
      </w:r>
    </w:p>
    <w:p w14:paraId="03FC8CD5">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甜蜜素，化学名称为环己基氨基磺酸钠，是食品生产中常用的甜味剂之一，其甜度是蔗糖的40-50倍。长期摄入甜蜜素超标的食品，可能会对人体的肝脏和神经系统造成一定危害。甜蜜素超标的原因，可能是生产企业为增加产品甜度而违规使用。</w:t>
      </w:r>
    </w:p>
    <w:p w14:paraId="198D7E58">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毒死蜱</w:t>
      </w:r>
    </w:p>
    <w:p w14:paraId="460D1117">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毒死蜱，又名氯吡硫磷，是一种硫代磷酸酯类有机磷杀虫、杀螨剂，具有良好的触杀、胃毒和熏蒸作用。少量的农药残留不会引起人体急性中毒，但长期食用毒死蜱超标的食品，对人体健康可能有一定影响。毒死蜱残留量超标的原因，可能是菜农为控制虫害而违规使用，致使上市销售时毒死蜱残留量未降解至标准限量以下。</w:t>
      </w:r>
    </w:p>
    <w:p w14:paraId="410206A9">
      <w:pPr>
        <w:numPr>
          <w:ilvl w:val="0"/>
          <w:numId w:val="1"/>
        </w:numPr>
        <w:spacing w:line="582" w:lineRule="exact"/>
        <w:ind w:firstLine="640" w:firstLineChars="200"/>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二氧化硫残留量</w:t>
      </w:r>
    </w:p>
    <w:p w14:paraId="088F0BB6">
      <w:pPr>
        <w:spacing w:line="582" w:lineRule="exact"/>
        <w:ind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二氧化硫是食品加工中常用的漂白剂和防腐剂，具有漂白、防腐和抗氧化作用。少量二氧化硫进入人体不会对身体造成健康危害，但过量食用会引起如恶心、呕吐等胃肠道反应。二氧化硫残留量超标的原因，可能是生产者使用劣质原料以降低成本后为提高产品色泽而超量使用二氧化硫，也可能是使用时不计量或计量不准确。</w:t>
      </w:r>
    </w:p>
    <w:p w14:paraId="3C34AD33">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脱氢乙酸及其钠盐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以脱氢乙酸计</w:t>
      </w:r>
      <w:r>
        <w:rPr>
          <w:rFonts w:hint="eastAsia" w:ascii="Times New Roman" w:hAnsi="Times New Roman" w:eastAsia="方正黑体_GBK" w:cs="Times New Roman"/>
          <w:sz w:val="32"/>
          <w:szCs w:val="32"/>
          <w:lang w:val="en-US" w:eastAsia="zh-CN"/>
        </w:rPr>
        <w:t>）</w:t>
      </w:r>
    </w:p>
    <w:p w14:paraId="4AFC3C4C">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脱氢乙酸及其钠盐作为防腐剂被广泛用于食品生产领域。《食品安全国家标准</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食品添加剂使用标准》</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GB 2760-2014</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规定</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新鲜水果中</w:t>
      </w:r>
      <w:r>
        <w:rPr>
          <w:rFonts w:hint="eastAsia" w:ascii="Times New Roman" w:hAnsi="Times New Roman" w:eastAsia="方正仿宋_GBK" w:cs="Times New Roman"/>
          <w:kern w:val="2"/>
          <w:sz w:val="32"/>
          <w:szCs w:val="32"/>
          <w:lang w:val="en-US" w:eastAsia="zh-CN" w:bidi="ar-SA"/>
        </w:rPr>
        <w:t>不得使用</w:t>
      </w:r>
      <w:r>
        <w:rPr>
          <w:rFonts w:hint="default" w:ascii="Times New Roman" w:hAnsi="Times New Roman" w:eastAsia="方正仿宋_GBK" w:cs="Times New Roman"/>
          <w:kern w:val="2"/>
          <w:sz w:val="32"/>
          <w:szCs w:val="32"/>
          <w:lang w:val="en-US" w:eastAsia="zh-CN" w:bidi="ar-SA"/>
        </w:rPr>
        <w:t>脱氢乙酸及其钠盐。</w:t>
      </w:r>
      <w:r>
        <w:rPr>
          <w:rFonts w:hint="eastAsia" w:ascii="Times New Roman" w:hAnsi="Times New Roman" w:eastAsia="方正仿宋_GBK" w:cs="Times New Roman"/>
          <w:kern w:val="2"/>
          <w:sz w:val="32"/>
          <w:szCs w:val="32"/>
          <w:lang w:val="en-US" w:eastAsia="zh-CN" w:bidi="ar-SA"/>
        </w:rPr>
        <w:t>桑葚</w:t>
      </w:r>
      <w:r>
        <w:rPr>
          <w:rFonts w:hint="default" w:ascii="Times New Roman" w:hAnsi="Times New Roman" w:eastAsia="方正仿宋_GBK" w:cs="Times New Roman"/>
          <w:kern w:val="2"/>
          <w:sz w:val="32"/>
          <w:szCs w:val="32"/>
          <w:lang w:val="en-US" w:eastAsia="zh-CN" w:bidi="ar-SA"/>
        </w:rPr>
        <w:t>中脱氢乙酸及其钠盐超标的原因，可能是种植或经营主体为延长食品保质期，超范围使用相关食品添加剂。长期食用脱氢乙酸及其钠盐超标的食品，可能对人体健康造成一定影响。</w:t>
      </w:r>
    </w:p>
    <w:p w14:paraId="6C9A834B">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糖精钠（以糖精计）</w:t>
      </w:r>
    </w:p>
    <w:p w14:paraId="786310B5">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糖精钠是普遍使用的人工合成甜味剂，在人体内不被吸收，不产生热量，大部分经肾排出而不损害肾功能。但如果长期摄入糖精钠超标的食品，可能会影响肠胃消化酶的正常分泌，降低小肠的吸收能力，使食欲减退。《食品安全国家标准</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食品添加剂使用标准》</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GB 2760-2014</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规定</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新鲜水果中不得使用糖精钠。桑葚中检出糖精钠的原因，可能是种植或经营主体为增加产品甜度而超范围使用甜味剂。</w:t>
      </w:r>
    </w:p>
    <w:p w14:paraId="3DD7DC4A">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酸价（以脂肪计）</w:t>
      </w:r>
    </w:p>
    <w:p w14:paraId="6D904B55">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highlight w:val="none"/>
          <w:lang w:val="en-US" w:eastAsia="zh-CN"/>
        </w:rPr>
      </w:pPr>
      <w:r>
        <w:rPr>
          <w:rFonts w:hint="eastAsia" w:ascii="Times New Roman" w:hAnsi="Times New Roman" w:eastAsia="方正仿宋_GBK" w:cs="Times New Roman"/>
          <w:kern w:val="2"/>
          <w:sz w:val="32"/>
          <w:szCs w:val="32"/>
          <w:highlight w:val="none"/>
          <w:lang w:val="en-US" w:eastAsia="zh-CN" w:bidi="ar-SA"/>
        </w:rPr>
        <w:t>酸价，又称酸值，主要反映食品中的油脂酸败程度。酸价超标会导致食品有哈喇味，超标严重时所产生的醛、酮、酸会破坏脂溶性维生素，导致肠胃不适。酸价（以脂肪计）检测值超标的原因，可能是企业原料采购把关不严，也可能是生产工艺不达标，还可能与产品储藏条件不当有关。</w:t>
      </w:r>
    </w:p>
    <w:p w14:paraId="03FCAE9C">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bookmarkStart w:id="0" w:name="_GoBack"/>
      <w:bookmarkEnd w:id="0"/>
      <w:r>
        <w:rPr>
          <w:rFonts w:hint="eastAsia" w:ascii="Times New Roman" w:hAnsi="Times New Roman" w:eastAsia="方正黑体_GBK" w:cs="Times New Roman"/>
          <w:sz w:val="32"/>
          <w:szCs w:val="32"/>
          <w:highlight w:val="none"/>
          <w:lang w:val="en-US" w:eastAsia="zh-CN"/>
        </w:rPr>
        <w:t>霉菌</w:t>
      </w:r>
    </w:p>
    <w:p w14:paraId="5CCC3C8C">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数超标的原因，可能是原料或包装材料受到霉菌污染，也可能是产品在生产加工过程中卫生条件控制不到位，还可能与产品储运条件不当有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4D64AB4C-A916-4FC3-AC84-7A926D6D1A67}"/>
  </w:font>
  <w:font w:name="方正小标宋_GBK">
    <w:panose1 w:val="03000509000000000000"/>
    <w:charset w:val="86"/>
    <w:family w:val="auto"/>
    <w:pitch w:val="default"/>
    <w:sig w:usb0="00000001" w:usb1="080E0000" w:usb2="00000000" w:usb3="00000000" w:csb0="00040000" w:csb1="00000000"/>
    <w:embedRegular r:id="rId2" w:fontKey="{66B47D00-599D-498A-9312-F56E2C3C91E2}"/>
  </w:font>
  <w:font w:name="方正黑体_GBK">
    <w:panose1 w:val="03000509000000000000"/>
    <w:charset w:val="86"/>
    <w:family w:val="script"/>
    <w:pitch w:val="default"/>
    <w:sig w:usb0="00000001" w:usb1="080E0000" w:usb2="00000000" w:usb3="00000000" w:csb0="00040000" w:csb1="00000000"/>
    <w:embedRegular r:id="rId3" w:fontKey="{FE9F577D-D5AA-4EFB-BDF9-B0200E7A00B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4807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9C57C0"/>
    <w:rsid w:val="03B902F7"/>
    <w:rsid w:val="03CC04E0"/>
    <w:rsid w:val="03CE5CAC"/>
    <w:rsid w:val="03D42E2E"/>
    <w:rsid w:val="03D90444"/>
    <w:rsid w:val="03DE6AA9"/>
    <w:rsid w:val="040000C7"/>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10766"/>
    <w:rsid w:val="06582C2B"/>
    <w:rsid w:val="06593102"/>
    <w:rsid w:val="0663432D"/>
    <w:rsid w:val="066C559F"/>
    <w:rsid w:val="068F025E"/>
    <w:rsid w:val="06982838"/>
    <w:rsid w:val="069F0F4E"/>
    <w:rsid w:val="069F7878"/>
    <w:rsid w:val="06ED4932"/>
    <w:rsid w:val="06FC5746"/>
    <w:rsid w:val="07045B05"/>
    <w:rsid w:val="072E02D5"/>
    <w:rsid w:val="072F6604"/>
    <w:rsid w:val="07322345"/>
    <w:rsid w:val="07503655"/>
    <w:rsid w:val="07794E4B"/>
    <w:rsid w:val="07C4054A"/>
    <w:rsid w:val="07DE427B"/>
    <w:rsid w:val="07E8334B"/>
    <w:rsid w:val="07F56D3B"/>
    <w:rsid w:val="07FD79D6"/>
    <w:rsid w:val="08220399"/>
    <w:rsid w:val="082608E1"/>
    <w:rsid w:val="085A706A"/>
    <w:rsid w:val="085E1496"/>
    <w:rsid w:val="085F0EEA"/>
    <w:rsid w:val="088531DE"/>
    <w:rsid w:val="08A7157D"/>
    <w:rsid w:val="08A87ACD"/>
    <w:rsid w:val="08CA47FF"/>
    <w:rsid w:val="090D0F93"/>
    <w:rsid w:val="091837BC"/>
    <w:rsid w:val="094C6861"/>
    <w:rsid w:val="09613572"/>
    <w:rsid w:val="098168D4"/>
    <w:rsid w:val="098B5E4D"/>
    <w:rsid w:val="09B97CE3"/>
    <w:rsid w:val="09BC354A"/>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993DEF"/>
    <w:rsid w:val="0BE060AB"/>
    <w:rsid w:val="0BFA54C5"/>
    <w:rsid w:val="0C0B1D8D"/>
    <w:rsid w:val="0C1B5AE1"/>
    <w:rsid w:val="0C336D77"/>
    <w:rsid w:val="0C3F7D74"/>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DF2AFB"/>
    <w:rsid w:val="0DE12CCF"/>
    <w:rsid w:val="0DE43D03"/>
    <w:rsid w:val="0DE61630"/>
    <w:rsid w:val="0E15476E"/>
    <w:rsid w:val="0E284B04"/>
    <w:rsid w:val="0E7F130A"/>
    <w:rsid w:val="0E9911EA"/>
    <w:rsid w:val="0EB773D8"/>
    <w:rsid w:val="0EC12409"/>
    <w:rsid w:val="0EC23194"/>
    <w:rsid w:val="0EDA4C9B"/>
    <w:rsid w:val="0EF13522"/>
    <w:rsid w:val="0F056371"/>
    <w:rsid w:val="0F5A1B1C"/>
    <w:rsid w:val="0F6F1FC8"/>
    <w:rsid w:val="0F751D38"/>
    <w:rsid w:val="0F767DEB"/>
    <w:rsid w:val="0F7773FC"/>
    <w:rsid w:val="0F84395A"/>
    <w:rsid w:val="0F8C7D12"/>
    <w:rsid w:val="0F8E03D8"/>
    <w:rsid w:val="0F932BA2"/>
    <w:rsid w:val="0F985657"/>
    <w:rsid w:val="0FA21A42"/>
    <w:rsid w:val="0FA90066"/>
    <w:rsid w:val="0FAC3502"/>
    <w:rsid w:val="0FB81855"/>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2547E"/>
    <w:rsid w:val="11081FC8"/>
    <w:rsid w:val="111979B7"/>
    <w:rsid w:val="111F0CD1"/>
    <w:rsid w:val="113B2D40"/>
    <w:rsid w:val="1163049F"/>
    <w:rsid w:val="118922C6"/>
    <w:rsid w:val="118D159A"/>
    <w:rsid w:val="11953548"/>
    <w:rsid w:val="11D9393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15740F"/>
    <w:rsid w:val="133751B0"/>
    <w:rsid w:val="13633B5E"/>
    <w:rsid w:val="137124FF"/>
    <w:rsid w:val="13732499"/>
    <w:rsid w:val="13781CCD"/>
    <w:rsid w:val="13BD7638"/>
    <w:rsid w:val="13C00084"/>
    <w:rsid w:val="13C056FE"/>
    <w:rsid w:val="13CA1B57"/>
    <w:rsid w:val="13E7298F"/>
    <w:rsid w:val="13FC049B"/>
    <w:rsid w:val="1404150D"/>
    <w:rsid w:val="140A1021"/>
    <w:rsid w:val="140A5969"/>
    <w:rsid w:val="14186D67"/>
    <w:rsid w:val="141D643A"/>
    <w:rsid w:val="14231504"/>
    <w:rsid w:val="1438307C"/>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515284"/>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E60BA"/>
    <w:rsid w:val="17CF450B"/>
    <w:rsid w:val="17D11706"/>
    <w:rsid w:val="17D74826"/>
    <w:rsid w:val="17DD49B3"/>
    <w:rsid w:val="180C273E"/>
    <w:rsid w:val="180D32C7"/>
    <w:rsid w:val="180E5379"/>
    <w:rsid w:val="180E78CB"/>
    <w:rsid w:val="180F353C"/>
    <w:rsid w:val="18165D76"/>
    <w:rsid w:val="183442A4"/>
    <w:rsid w:val="18610411"/>
    <w:rsid w:val="186A519C"/>
    <w:rsid w:val="18737BB6"/>
    <w:rsid w:val="18760D23"/>
    <w:rsid w:val="187D413F"/>
    <w:rsid w:val="18915CCD"/>
    <w:rsid w:val="18A171DC"/>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934532"/>
    <w:rsid w:val="1AA43102"/>
    <w:rsid w:val="1AB246CC"/>
    <w:rsid w:val="1ACD08AB"/>
    <w:rsid w:val="1ACE2642"/>
    <w:rsid w:val="1ADB5D79"/>
    <w:rsid w:val="1AE17EB2"/>
    <w:rsid w:val="1AE7004A"/>
    <w:rsid w:val="1B0616C5"/>
    <w:rsid w:val="1B0C4116"/>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D86426"/>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1C4C09"/>
    <w:rsid w:val="1E303662"/>
    <w:rsid w:val="1E3131DF"/>
    <w:rsid w:val="1E326FCE"/>
    <w:rsid w:val="1E3657D8"/>
    <w:rsid w:val="1E4D70BB"/>
    <w:rsid w:val="1E510D52"/>
    <w:rsid w:val="1E5D4451"/>
    <w:rsid w:val="1E5D7678"/>
    <w:rsid w:val="1E5F3408"/>
    <w:rsid w:val="1E74103D"/>
    <w:rsid w:val="1E8C45D9"/>
    <w:rsid w:val="1E9B32CF"/>
    <w:rsid w:val="1EAA70F6"/>
    <w:rsid w:val="1EBA5E2B"/>
    <w:rsid w:val="1EC264B5"/>
    <w:rsid w:val="1ED03C27"/>
    <w:rsid w:val="1EDC4FB1"/>
    <w:rsid w:val="1EDD4E34"/>
    <w:rsid w:val="1EF42914"/>
    <w:rsid w:val="1F2D29C6"/>
    <w:rsid w:val="1F330EF8"/>
    <w:rsid w:val="1F666BD8"/>
    <w:rsid w:val="1F926207"/>
    <w:rsid w:val="1FA354BF"/>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BC06E0"/>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6833F2"/>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917A81"/>
    <w:rsid w:val="26A0668D"/>
    <w:rsid w:val="26A237B5"/>
    <w:rsid w:val="26AB6C21"/>
    <w:rsid w:val="26AB75C6"/>
    <w:rsid w:val="26B02E2F"/>
    <w:rsid w:val="26DF3697"/>
    <w:rsid w:val="26E92866"/>
    <w:rsid w:val="26F04094"/>
    <w:rsid w:val="26F10F8C"/>
    <w:rsid w:val="26F71B89"/>
    <w:rsid w:val="270B57D0"/>
    <w:rsid w:val="271C503E"/>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2B4476"/>
    <w:rsid w:val="28600ED5"/>
    <w:rsid w:val="287C121A"/>
    <w:rsid w:val="2880568B"/>
    <w:rsid w:val="28B704A4"/>
    <w:rsid w:val="28B77FCD"/>
    <w:rsid w:val="28B94130"/>
    <w:rsid w:val="28D33487"/>
    <w:rsid w:val="28DC615D"/>
    <w:rsid w:val="28E26B52"/>
    <w:rsid w:val="28E51ADB"/>
    <w:rsid w:val="28F15583"/>
    <w:rsid w:val="28F303B9"/>
    <w:rsid w:val="290319E9"/>
    <w:rsid w:val="290E4770"/>
    <w:rsid w:val="293164A9"/>
    <w:rsid w:val="29514455"/>
    <w:rsid w:val="29564292"/>
    <w:rsid w:val="295D53A7"/>
    <w:rsid w:val="29932CBF"/>
    <w:rsid w:val="29BC5386"/>
    <w:rsid w:val="29E826CC"/>
    <w:rsid w:val="29EF56A9"/>
    <w:rsid w:val="29FA0C70"/>
    <w:rsid w:val="2A066B4A"/>
    <w:rsid w:val="2A0B7225"/>
    <w:rsid w:val="2A0F4184"/>
    <w:rsid w:val="2A104310"/>
    <w:rsid w:val="2A116A8F"/>
    <w:rsid w:val="2A14107F"/>
    <w:rsid w:val="2A227FF4"/>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3C65BD"/>
    <w:rsid w:val="2D4367AA"/>
    <w:rsid w:val="2D486857"/>
    <w:rsid w:val="2D4A6663"/>
    <w:rsid w:val="2D4C5940"/>
    <w:rsid w:val="2D574004"/>
    <w:rsid w:val="2D7D65C0"/>
    <w:rsid w:val="2DA34AA4"/>
    <w:rsid w:val="2DA42713"/>
    <w:rsid w:val="2DDE64D3"/>
    <w:rsid w:val="2E0C1888"/>
    <w:rsid w:val="2E243B68"/>
    <w:rsid w:val="2E255EB0"/>
    <w:rsid w:val="2E4E3913"/>
    <w:rsid w:val="2E755089"/>
    <w:rsid w:val="2E7F779F"/>
    <w:rsid w:val="2E8700A0"/>
    <w:rsid w:val="2E8B0409"/>
    <w:rsid w:val="2EBA1F7D"/>
    <w:rsid w:val="2EC41413"/>
    <w:rsid w:val="2ECA22A9"/>
    <w:rsid w:val="2ECE6548"/>
    <w:rsid w:val="2ED22E2E"/>
    <w:rsid w:val="2ED67B66"/>
    <w:rsid w:val="2EE02088"/>
    <w:rsid w:val="2EEE4150"/>
    <w:rsid w:val="2F026C43"/>
    <w:rsid w:val="2F122114"/>
    <w:rsid w:val="2F192827"/>
    <w:rsid w:val="2F3000AA"/>
    <w:rsid w:val="2F5527C5"/>
    <w:rsid w:val="2F617F72"/>
    <w:rsid w:val="2F68699C"/>
    <w:rsid w:val="2F6C5736"/>
    <w:rsid w:val="2F73653C"/>
    <w:rsid w:val="2F7736F3"/>
    <w:rsid w:val="2F8746A4"/>
    <w:rsid w:val="2F9200D3"/>
    <w:rsid w:val="2FAC32E0"/>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117A9"/>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C90E73"/>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662C7"/>
    <w:rsid w:val="35380BBF"/>
    <w:rsid w:val="35415CC5"/>
    <w:rsid w:val="35521BC3"/>
    <w:rsid w:val="3559714F"/>
    <w:rsid w:val="355D14AF"/>
    <w:rsid w:val="35606B9A"/>
    <w:rsid w:val="356E280A"/>
    <w:rsid w:val="35A52308"/>
    <w:rsid w:val="35A6663D"/>
    <w:rsid w:val="35A847B3"/>
    <w:rsid w:val="35B73EBF"/>
    <w:rsid w:val="35C0043A"/>
    <w:rsid w:val="35D05B86"/>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4E6E95"/>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177B7"/>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71AE7"/>
    <w:rsid w:val="3A5A6063"/>
    <w:rsid w:val="3A937552"/>
    <w:rsid w:val="3A9B3B55"/>
    <w:rsid w:val="3AA34D2C"/>
    <w:rsid w:val="3AA80595"/>
    <w:rsid w:val="3AA9213C"/>
    <w:rsid w:val="3ACD5731"/>
    <w:rsid w:val="3AD4466F"/>
    <w:rsid w:val="3AE74B3F"/>
    <w:rsid w:val="3B0B230B"/>
    <w:rsid w:val="3B0F4A4D"/>
    <w:rsid w:val="3B130EC7"/>
    <w:rsid w:val="3B1B48C3"/>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053A7C"/>
    <w:rsid w:val="3D2B24EF"/>
    <w:rsid w:val="3D3C45F6"/>
    <w:rsid w:val="3D486584"/>
    <w:rsid w:val="3D4B7111"/>
    <w:rsid w:val="3D4C05B8"/>
    <w:rsid w:val="3D625FAB"/>
    <w:rsid w:val="3D6763F2"/>
    <w:rsid w:val="3D7846F0"/>
    <w:rsid w:val="3D8F3232"/>
    <w:rsid w:val="3D9F3012"/>
    <w:rsid w:val="3DB665E3"/>
    <w:rsid w:val="3DD455A6"/>
    <w:rsid w:val="3DDA184A"/>
    <w:rsid w:val="3E0E2F7F"/>
    <w:rsid w:val="3E2223F7"/>
    <w:rsid w:val="3E2B49F6"/>
    <w:rsid w:val="3E3A3BD1"/>
    <w:rsid w:val="3E43780F"/>
    <w:rsid w:val="3E793D02"/>
    <w:rsid w:val="3E873B26"/>
    <w:rsid w:val="3E974FD9"/>
    <w:rsid w:val="3EA07D8D"/>
    <w:rsid w:val="3EBD3138"/>
    <w:rsid w:val="3EC7548D"/>
    <w:rsid w:val="3ED70A3A"/>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DD358C"/>
    <w:rsid w:val="40F91F4F"/>
    <w:rsid w:val="410A340F"/>
    <w:rsid w:val="41147AE1"/>
    <w:rsid w:val="412171EE"/>
    <w:rsid w:val="41306914"/>
    <w:rsid w:val="41461ECC"/>
    <w:rsid w:val="414B55B7"/>
    <w:rsid w:val="41550B98"/>
    <w:rsid w:val="4167249D"/>
    <w:rsid w:val="416746E0"/>
    <w:rsid w:val="41713EE3"/>
    <w:rsid w:val="418F6C9C"/>
    <w:rsid w:val="41950879"/>
    <w:rsid w:val="41B015F1"/>
    <w:rsid w:val="41B65345"/>
    <w:rsid w:val="41BE244C"/>
    <w:rsid w:val="41BF0EBD"/>
    <w:rsid w:val="41C91480"/>
    <w:rsid w:val="41D76D12"/>
    <w:rsid w:val="41F25A6B"/>
    <w:rsid w:val="420E6C2D"/>
    <w:rsid w:val="421A38D6"/>
    <w:rsid w:val="421D53C4"/>
    <w:rsid w:val="4226071D"/>
    <w:rsid w:val="42324774"/>
    <w:rsid w:val="42400E64"/>
    <w:rsid w:val="42477F39"/>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2D7CF1"/>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1217C"/>
    <w:rsid w:val="451602B5"/>
    <w:rsid w:val="45373DFD"/>
    <w:rsid w:val="454964D0"/>
    <w:rsid w:val="454F1D39"/>
    <w:rsid w:val="45595436"/>
    <w:rsid w:val="456663CD"/>
    <w:rsid w:val="45670165"/>
    <w:rsid w:val="456C42B5"/>
    <w:rsid w:val="457D260A"/>
    <w:rsid w:val="458B7F8D"/>
    <w:rsid w:val="458F6251"/>
    <w:rsid w:val="459040FF"/>
    <w:rsid w:val="459C0CF6"/>
    <w:rsid w:val="459E79E0"/>
    <w:rsid w:val="45AB2CE7"/>
    <w:rsid w:val="45B04682"/>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291"/>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131AC"/>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43D4D"/>
    <w:rsid w:val="4F366119"/>
    <w:rsid w:val="4F38518E"/>
    <w:rsid w:val="4F3F332E"/>
    <w:rsid w:val="4F501413"/>
    <w:rsid w:val="4F6F4D85"/>
    <w:rsid w:val="4F827E7B"/>
    <w:rsid w:val="4F932387"/>
    <w:rsid w:val="4F985CE2"/>
    <w:rsid w:val="4FA709C3"/>
    <w:rsid w:val="4FAB5F46"/>
    <w:rsid w:val="4FB646A1"/>
    <w:rsid w:val="4FC46D8A"/>
    <w:rsid w:val="4FD317BC"/>
    <w:rsid w:val="4FD330CC"/>
    <w:rsid w:val="4FF34EAE"/>
    <w:rsid w:val="500F0A42"/>
    <w:rsid w:val="50163F73"/>
    <w:rsid w:val="50185F11"/>
    <w:rsid w:val="50341765"/>
    <w:rsid w:val="504A437F"/>
    <w:rsid w:val="50565800"/>
    <w:rsid w:val="505B2296"/>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CD5277"/>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D3F40"/>
    <w:rsid w:val="553E0181"/>
    <w:rsid w:val="554607D7"/>
    <w:rsid w:val="554D75AB"/>
    <w:rsid w:val="55515C48"/>
    <w:rsid w:val="555B1EB0"/>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9A4DDE"/>
    <w:rsid w:val="56A92549"/>
    <w:rsid w:val="56C47F06"/>
    <w:rsid w:val="56D555C3"/>
    <w:rsid w:val="56DA167E"/>
    <w:rsid w:val="56DE2F1C"/>
    <w:rsid w:val="56E055F3"/>
    <w:rsid w:val="56EF512A"/>
    <w:rsid w:val="56F30E63"/>
    <w:rsid w:val="570109B9"/>
    <w:rsid w:val="570566FB"/>
    <w:rsid w:val="571959DC"/>
    <w:rsid w:val="5731610F"/>
    <w:rsid w:val="573375E6"/>
    <w:rsid w:val="573C7C43"/>
    <w:rsid w:val="574A05B2"/>
    <w:rsid w:val="5779071D"/>
    <w:rsid w:val="57893641"/>
    <w:rsid w:val="578B0512"/>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C18E4"/>
    <w:rsid w:val="588E2720"/>
    <w:rsid w:val="58BF1D4C"/>
    <w:rsid w:val="58C32EDC"/>
    <w:rsid w:val="58C52A1E"/>
    <w:rsid w:val="58CC2052"/>
    <w:rsid w:val="58E93CFF"/>
    <w:rsid w:val="58FF3F79"/>
    <w:rsid w:val="5900754B"/>
    <w:rsid w:val="59084281"/>
    <w:rsid w:val="590E05CF"/>
    <w:rsid w:val="590F7ABB"/>
    <w:rsid w:val="59142A73"/>
    <w:rsid w:val="591702CA"/>
    <w:rsid w:val="5918076B"/>
    <w:rsid w:val="591F154C"/>
    <w:rsid w:val="59203A01"/>
    <w:rsid w:val="594D183A"/>
    <w:rsid w:val="595977A9"/>
    <w:rsid w:val="5975071C"/>
    <w:rsid w:val="597B4623"/>
    <w:rsid w:val="598A2EE8"/>
    <w:rsid w:val="598D151E"/>
    <w:rsid w:val="599110D7"/>
    <w:rsid w:val="59946F61"/>
    <w:rsid w:val="599D70BF"/>
    <w:rsid w:val="59A5289E"/>
    <w:rsid w:val="59A56ED4"/>
    <w:rsid w:val="59B553C5"/>
    <w:rsid w:val="59BC4885"/>
    <w:rsid w:val="59D75DA3"/>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162F19"/>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3D0A3C"/>
    <w:rsid w:val="5C5D3B6B"/>
    <w:rsid w:val="5C6258A4"/>
    <w:rsid w:val="5C6607D4"/>
    <w:rsid w:val="5C7774FE"/>
    <w:rsid w:val="5C7A04A5"/>
    <w:rsid w:val="5C7C1275"/>
    <w:rsid w:val="5C7F0ED1"/>
    <w:rsid w:val="5C8E73AF"/>
    <w:rsid w:val="5CA33760"/>
    <w:rsid w:val="5CAA00FA"/>
    <w:rsid w:val="5CAB061E"/>
    <w:rsid w:val="5CD32DF8"/>
    <w:rsid w:val="5CE24EE0"/>
    <w:rsid w:val="5CE26FEB"/>
    <w:rsid w:val="5CF014A7"/>
    <w:rsid w:val="5CF357D6"/>
    <w:rsid w:val="5D012C19"/>
    <w:rsid w:val="5D4E54F2"/>
    <w:rsid w:val="5D510F03"/>
    <w:rsid w:val="5D520385"/>
    <w:rsid w:val="5D5F7261"/>
    <w:rsid w:val="5D7E7207"/>
    <w:rsid w:val="5D924401"/>
    <w:rsid w:val="5D9641A3"/>
    <w:rsid w:val="5D9B3838"/>
    <w:rsid w:val="5DA56542"/>
    <w:rsid w:val="5DA622E2"/>
    <w:rsid w:val="5DAB4B17"/>
    <w:rsid w:val="5DB6603E"/>
    <w:rsid w:val="5DD40BD5"/>
    <w:rsid w:val="5DFD7984"/>
    <w:rsid w:val="5E086AD1"/>
    <w:rsid w:val="5E1C3364"/>
    <w:rsid w:val="5E3C6DCB"/>
    <w:rsid w:val="5E3D638B"/>
    <w:rsid w:val="5E435D5B"/>
    <w:rsid w:val="5E53007B"/>
    <w:rsid w:val="5E68040A"/>
    <w:rsid w:val="5E82604C"/>
    <w:rsid w:val="5E9F7D04"/>
    <w:rsid w:val="5EB3567B"/>
    <w:rsid w:val="5EC12033"/>
    <w:rsid w:val="5EE95FBE"/>
    <w:rsid w:val="5EF157B7"/>
    <w:rsid w:val="5F21424B"/>
    <w:rsid w:val="5F3B523C"/>
    <w:rsid w:val="5F4F45A2"/>
    <w:rsid w:val="5F5C0E82"/>
    <w:rsid w:val="5F6708A7"/>
    <w:rsid w:val="5F684CC6"/>
    <w:rsid w:val="5FA20B62"/>
    <w:rsid w:val="5FA439F9"/>
    <w:rsid w:val="5FAD5B82"/>
    <w:rsid w:val="5FB4017C"/>
    <w:rsid w:val="5FBE7D8F"/>
    <w:rsid w:val="5FC04A10"/>
    <w:rsid w:val="5FD72B7F"/>
    <w:rsid w:val="5FDE26B4"/>
    <w:rsid w:val="5FF86B48"/>
    <w:rsid w:val="5FF9489B"/>
    <w:rsid w:val="6009023D"/>
    <w:rsid w:val="601B6016"/>
    <w:rsid w:val="60206354"/>
    <w:rsid w:val="60283425"/>
    <w:rsid w:val="604219AF"/>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954E8"/>
    <w:rsid w:val="616D5BEF"/>
    <w:rsid w:val="617E64C8"/>
    <w:rsid w:val="617F030E"/>
    <w:rsid w:val="61A02E98"/>
    <w:rsid w:val="61A6060F"/>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3E11FF"/>
    <w:rsid w:val="644D16E1"/>
    <w:rsid w:val="64533CB0"/>
    <w:rsid w:val="645F7C77"/>
    <w:rsid w:val="64694B64"/>
    <w:rsid w:val="647831B5"/>
    <w:rsid w:val="64801554"/>
    <w:rsid w:val="648D5F82"/>
    <w:rsid w:val="648F5B34"/>
    <w:rsid w:val="64993547"/>
    <w:rsid w:val="64A07A63"/>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46F63"/>
    <w:rsid w:val="664F720B"/>
    <w:rsid w:val="6655217A"/>
    <w:rsid w:val="665A00E6"/>
    <w:rsid w:val="665F0ED1"/>
    <w:rsid w:val="66611986"/>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EC2FBF"/>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605048"/>
    <w:rsid w:val="6DAB4FF7"/>
    <w:rsid w:val="6DAD4554"/>
    <w:rsid w:val="6DBD3434"/>
    <w:rsid w:val="6DC052EA"/>
    <w:rsid w:val="6DC14B52"/>
    <w:rsid w:val="6DD70EDE"/>
    <w:rsid w:val="6DDA55CA"/>
    <w:rsid w:val="6DE22E9A"/>
    <w:rsid w:val="6E033403"/>
    <w:rsid w:val="6E0D1E89"/>
    <w:rsid w:val="6E1E18C5"/>
    <w:rsid w:val="6E3B0980"/>
    <w:rsid w:val="6E753D0F"/>
    <w:rsid w:val="6E781A51"/>
    <w:rsid w:val="6E8421A4"/>
    <w:rsid w:val="6E8810DB"/>
    <w:rsid w:val="6EAE7A04"/>
    <w:rsid w:val="6EB02F99"/>
    <w:rsid w:val="6EC44E0D"/>
    <w:rsid w:val="6ED77804"/>
    <w:rsid w:val="6EDD4411"/>
    <w:rsid w:val="6F173018"/>
    <w:rsid w:val="6F26084E"/>
    <w:rsid w:val="6F30046A"/>
    <w:rsid w:val="6F3956CF"/>
    <w:rsid w:val="6F417846"/>
    <w:rsid w:val="6F4F1391"/>
    <w:rsid w:val="6F564F90"/>
    <w:rsid w:val="6FC06D93"/>
    <w:rsid w:val="6FC51AC5"/>
    <w:rsid w:val="6FD05147"/>
    <w:rsid w:val="6FD34539"/>
    <w:rsid w:val="6FF70753"/>
    <w:rsid w:val="70020AE3"/>
    <w:rsid w:val="70383246"/>
    <w:rsid w:val="70433045"/>
    <w:rsid w:val="7060689C"/>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5095D"/>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74EE8"/>
    <w:rsid w:val="73BF371A"/>
    <w:rsid w:val="73C12D44"/>
    <w:rsid w:val="73D56B19"/>
    <w:rsid w:val="73DC6A8F"/>
    <w:rsid w:val="73E94A8B"/>
    <w:rsid w:val="740070CE"/>
    <w:rsid w:val="740B27F4"/>
    <w:rsid w:val="740B7597"/>
    <w:rsid w:val="74263DA8"/>
    <w:rsid w:val="742D697A"/>
    <w:rsid w:val="742D6CD7"/>
    <w:rsid w:val="746740F9"/>
    <w:rsid w:val="74835084"/>
    <w:rsid w:val="74B51309"/>
    <w:rsid w:val="75112770"/>
    <w:rsid w:val="75304859"/>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7DD376D"/>
    <w:rsid w:val="7802718C"/>
    <w:rsid w:val="781A45C9"/>
    <w:rsid w:val="78436C2C"/>
    <w:rsid w:val="78516857"/>
    <w:rsid w:val="786C1570"/>
    <w:rsid w:val="787917F5"/>
    <w:rsid w:val="78842D15"/>
    <w:rsid w:val="788C0F3B"/>
    <w:rsid w:val="78941FDE"/>
    <w:rsid w:val="78A33901"/>
    <w:rsid w:val="78A5543C"/>
    <w:rsid w:val="78AF606F"/>
    <w:rsid w:val="78AF725D"/>
    <w:rsid w:val="78CF054C"/>
    <w:rsid w:val="78DB5D61"/>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835C8"/>
    <w:rsid w:val="7A7C58EE"/>
    <w:rsid w:val="7A993487"/>
    <w:rsid w:val="7AA634A2"/>
    <w:rsid w:val="7AAC2EE7"/>
    <w:rsid w:val="7AB16810"/>
    <w:rsid w:val="7AC259B8"/>
    <w:rsid w:val="7AD8374A"/>
    <w:rsid w:val="7AE1009A"/>
    <w:rsid w:val="7AFE6906"/>
    <w:rsid w:val="7B02593D"/>
    <w:rsid w:val="7B2C28D5"/>
    <w:rsid w:val="7B4E2868"/>
    <w:rsid w:val="7B5D2F26"/>
    <w:rsid w:val="7B7721FC"/>
    <w:rsid w:val="7B783D60"/>
    <w:rsid w:val="7B7F4658"/>
    <w:rsid w:val="7B881928"/>
    <w:rsid w:val="7B8D2D81"/>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3C0BAB"/>
    <w:rsid w:val="7E492AC2"/>
    <w:rsid w:val="7E875C8F"/>
    <w:rsid w:val="7E95590D"/>
    <w:rsid w:val="7EA128FE"/>
    <w:rsid w:val="7EA41A90"/>
    <w:rsid w:val="7EC17E52"/>
    <w:rsid w:val="7ECE751F"/>
    <w:rsid w:val="7EF80517"/>
    <w:rsid w:val="7F0223E0"/>
    <w:rsid w:val="7F0732CC"/>
    <w:rsid w:val="7F273D4A"/>
    <w:rsid w:val="7F435763"/>
    <w:rsid w:val="7F49296B"/>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2435</Words>
  <Characters>2489</Characters>
  <Lines>7</Lines>
  <Paragraphs>2</Paragraphs>
  <TotalTime>0</TotalTime>
  <ScaleCrop>false</ScaleCrop>
  <LinksUpToDate>false</LinksUpToDate>
  <CharactersWithSpaces>2499</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2024-07-18T09:08:45Z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