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13C36" w14:textId="77777777" w:rsidR="008F3A63" w:rsidRDefault="00000000">
      <w:pPr>
        <w:spacing w:line="594"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1CDF9A51" w14:textId="77777777" w:rsidR="008F3A63" w:rsidRDefault="00000000" w:rsidP="007A6B81">
      <w:pPr>
        <w:spacing w:beforeLines="100" w:before="312" w:line="594"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492FDFD4" w14:textId="77777777" w:rsidR="008F3A63" w:rsidRDefault="008F3A63">
      <w:pPr>
        <w:spacing w:line="594" w:lineRule="exact"/>
        <w:ind w:firstLineChars="200" w:firstLine="640"/>
        <w:rPr>
          <w:rFonts w:ascii="Times New Roman" w:eastAsia="仿宋_GB2312" w:hAnsi="Times New Roman" w:cs="Times New Roman"/>
          <w:sz w:val="32"/>
          <w:szCs w:val="32"/>
        </w:rPr>
      </w:pPr>
    </w:p>
    <w:p w14:paraId="4CAAB004" w14:textId="77777777" w:rsidR="008F3A63"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一、粮食加工品</w:t>
      </w:r>
    </w:p>
    <w:p w14:paraId="4B2F67CA"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4AD7E2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）等标准及产品明示标准和质量要求。</w:t>
      </w:r>
    </w:p>
    <w:p w14:paraId="3ECDB333"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460904E"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0" w:name="_Toc228"/>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、偶氮甲酰胺、过氧化苯甲酰。</w:t>
      </w:r>
    </w:p>
    <w:p w14:paraId="378CE5F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335E0DB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A41040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6B44D65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玉米粉（片、渣）：苯并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hint="eastAsia"/>
          <w:sz w:val="32"/>
          <w:szCs w:val="32"/>
        </w:rPr>
        <w:t>脱氧雪腐镰刀菌</w:t>
      </w:r>
      <w:proofErr w:type="gramEnd"/>
      <w:r>
        <w:rPr>
          <w:rFonts w:ascii="Times New Roman" w:eastAsia="仿宋_GB2312" w:hAnsi="Times New Roman" w:cs="Times New Roman" w:hint="eastAsia"/>
          <w:sz w:val="32"/>
          <w:szCs w:val="32"/>
        </w:rPr>
        <w:t>烯醇</w:t>
      </w:r>
      <w:r>
        <w:rPr>
          <w:rFonts w:ascii="Times New Roman" w:eastAsia="仿宋_GB2312" w:hAnsi="Times New Roman" w:cs="Times New Roman"/>
          <w:sz w:val="32"/>
          <w:szCs w:val="32"/>
        </w:rPr>
        <w:t>。</w:t>
      </w:r>
    </w:p>
    <w:p w14:paraId="4ADE9D5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米粉：铅（以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94804F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其他谷物碾磨加工品：铅（以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（限燕麦片、豆粉类检测）。</w:t>
      </w:r>
    </w:p>
    <w:p w14:paraId="3AF3BEE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3EF0307" w14:textId="77777777" w:rsidR="008F3A63"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二、食用油、油脂及其制品</w:t>
      </w:r>
      <w:bookmarkEnd w:id="0"/>
    </w:p>
    <w:p w14:paraId="7353E0FB"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3EAFB4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标准及产品明示标准和质量要求。</w:t>
      </w:r>
    </w:p>
    <w:p w14:paraId="18B7145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293E19D"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 w:name="_Toc2951"/>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（限</w:t>
      </w:r>
      <w:proofErr w:type="gramStart"/>
      <w:r>
        <w:rPr>
          <w:rFonts w:ascii="Times New Roman" w:eastAsia="仿宋_GB2312" w:hAnsi="Times New Roman" w:cs="Times New Roman"/>
          <w:sz w:val="32"/>
          <w:szCs w:val="32"/>
        </w:rPr>
        <w:t>菜籽油</w:t>
      </w:r>
      <w:proofErr w:type="gramEnd"/>
      <w:r>
        <w:rPr>
          <w:rFonts w:ascii="Times New Roman" w:eastAsia="仿宋_GB2312" w:hAnsi="Times New Roman" w:cs="Times New Roman"/>
          <w:sz w:val="32"/>
          <w:szCs w:val="32"/>
        </w:rPr>
        <w:t>、芝麻油、含芝麻油的食用植物调和油检测）。</w:t>
      </w:r>
    </w:p>
    <w:p w14:paraId="3E430A9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食用动物油脂：酸价（鱼油仅产品明示标准有要求的检测）、过氧化值（鱼油仅产品明示标准有要求的检测）、丙二醛（鱼油仅产品明示标准有要求的检测）、铅（以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p>
    <w:p w14:paraId="2CFB2D49" w14:textId="77777777" w:rsidR="008F3A63"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三、调味品</w:t>
      </w:r>
      <w:bookmarkEnd w:id="1"/>
    </w:p>
    <w:p w14:paraId="3B0513D9"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CD74CD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w:t>
      </w:r>
      <w:r>
        <w:rPr>
          <w:rFonts w:ascii="Times New Roman" w:eastAsia="仿宋_GB2312" w:hAnsi="Times New Roman" w:cs="Times New Roman"/>
          <w:sz w:val="32"/>
          <w:szCs w:val="32"/>
        </w:rPr>
        <w:lastRenderedPageBreak/>
        <w:t>品明示标准和质量要求。</w:t>
      </w:r>
    </w:p>
    <w:p w14:paraId="7AAC9CBD"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B05F26D"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2" w:name="_Toc17926"/>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、菌落总数、大肠菌群。</w:t>
      </w:r>
    </w:p>
    <w:p w14:paraId="3E320B8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、菌落总数。</w:t>
      </w:r>
    </w:p>
    <w:p w14:paraId="20F0076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酿造酱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氨基酸态氮</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w:t>
      </w:r>
      <w:r>
        <w:rPr>
          <w:rFonts w:ascii="Times New Roman" w:eastAsia="仿宋_GB2312" w:hAnsi="Times New Roman" w:cs="Times New Roman" w:hint="eastAsia"/>
          <w:sz w:val="32"/>
          <w:szCs w:val="32"/>
        </w:rPr>
        <w:lastRenderedPageBreak/>
        <w:t>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酱（如以辣椒、蚕豆等为原料经发酵而制成的豆瓣酱等），限产品明示标准或质量要求有限量规定时检测，限预包装或非定量包装食品检测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359462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调味料酒：氨基酸态氮（以氮计）（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02E4F51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香辛料调味油：酸价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）、过氧化值（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249AA88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二氧化硫残留量、合成着色剂（柠檬黄、日落黄、胭脂红）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w:t>
      </w:r>
      <w:r>
        <w:rPr>
          <w:rFonts w:ascii="Times New Roman" w:eastAsia="仿宋_GB2312" w:hAnsi="Times New Roman" w:cs="Times New Roman"/>
          <w:sz w:val="32"/>
          <w:szCs w:val="32"/>
        </w:rPr>
        <w:lastRenderedPageBreak/>
        <w:t>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5C3F251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其他香辛料调味品：铅（以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以大蒜为主要原料的产品不检测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、合成着色剂（柠檬黄、日落黄、苋菜红、胭脂红、亮蓝）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丙溴磷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7D7EFE7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鸡粉、鸡精调味料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谷氨酸钠（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）、呈味核苷酸二钠（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w:t>
      </w:r>
    </w:p>
    <w:p w14:paraId="0BF4A83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w:t>
      </w:r>
      <w:r>
        <w:rPr>
          <w:rFonts w:ascii="Times New Roman" w:eastAsia="仿宋_GB2312" w:hAnsi="Times New Roman" w:cs="Times New Roman"/>
          <w:sz w:val="32"/>
          <w:szCs w:val="32"/>
        </w:rPr>
        <w:lastRenderedPageBreak/>
        <w:t>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43E549F9"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辣椒酱：</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二氧化硫残留量</w:t>
      </w:r>
      <w:r>
        <w:rPr>
          <w:rFonts w:ascii="Times New Roman" w:eastAsia="仿宋_GB2312" w:hAnsi="Times New Roman" w:cs="Times New Roman"/>
          <w:color w:val="auto"/>
          <w:kern w:val="2"/>
          <w:sz w:val="32"/>
          <w:szCs w:val="32"/>
        </w:rPr>
        <w:t>。</w:t>
      </w:r>
    </w:p>
    <w:p w14:paraId="4E53BE0E"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w:t>
      </w:r>
      <w:r>
        <w:rPr>
          <w:rFonts w:ascii="Times New Roman" w:eastAsia="仿宋_GB2312" w:hAnsi="Times New Roman" w:cs="Times New Roman"/>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color w:val="auto"/>
          <w:sz w:val="32"/>
          <w:szCs w:val="32"/>
        </w:rPr>
        <w:t>和</w:t>
      </w:r>
      <w:proofErr w:type="gramEnd"/>
      <w:r>
        <w:rPr>
          <w:rFonts w:ascii="Times New Roman" w:eastAsia="仿宋_GB2312" w:hAnsi="Times New Roman" w:cs="Times New Roman"/>
          <w:color w:val="auto"/>
          <w:kern w:val="2"/>
          <w:sz w:val="32"/>
          <w:szCs w:val="32"/>
        </w:rPr>
        <w:t>。</w:t>
      </w:r>
    </w:p>
    <w:p w14:paraId="7DAF0ECD"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3FD7C802"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合成着色剂（柠檬黄、日落黄、胭脂红、诱惑红）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、相同色泽着</w:t>
      </w:r>
      <w:r>
        <w:rPr>
          <w:rFonts w:ascii="Times New Roman" w:eastAsia="仿宋_GB2312" w:hAnsi="Times New Roman" w:cs="Times New Roman" w:hint="eastAsia"/>
          <w:color w:val="auto"/>
          <w:kern w:val="2"/>
          <w:sz w:val="32"/>
          <w:szCs w:val="32"/>
        </w:rPr>
        <w:lastRenderedPageBreak/>
        <w:t>色剂混合使用时各自用量占其最大使用量的比例之和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p>
    <w:p w14:paraId="5420C02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低钠食用盐：</w:t>
      </w:r>
      <w:r>
        <w:rPr>
          <w:rFonts w:ascii="Times New Roman" w:eastAsia="仿宋_GB2312" w:hAnsi="Times New Roman" w:cs="Times New Roman" w:hint="eastAsia"/>
          <w:sz w:val="32"/>
          <w:szCs w:val="32"/>
        </w:rPr>
        <w:t>氯化钾</w:t>
      </w:r>
      <w:r>
        <w:rPr>
          <w:rFonts w:ascii="Times New Roman" w:eastAsia="仿宋_GB2312" w:hAnsi="Times New Roman" w:cs="Times New Roman"/>
          <w:sz w:val="32"/>
          <w:szCs w:val="32"/>
        </w:rPr>
        <w:t>、钡（以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07797B2F" w14:textId="77777777" w:rsidR="008F3A63" w:rsidRDefault="00000000">
      <w:pPr>
        <w:spacing w:line="594"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四、肉制品</w:t>
      </w:r>
      <w:bookmarkEnd w:id="2"/>
    </w:p>
    <w:p w14:paraId="5A775EB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079658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）、《真空软包装卤肉制品》（</w:t>
      </w:r>
      <w:r>
        <w:rPr>
          <w:rFonts w:ascii="Times New Roman" w:eastAsia="仿宋_GB2312" w:hAnsi="Times New Roman" w:cs="Times New Roman"/>
          <w:sz w:val="32"/>
          <w:szCs w:val="32"/>
        </w:rPr>
        <w:t>SB/T 10381—2012</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3C37C33B"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2497F35"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3" w:name="_Toc24770"/>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color w:val="auto"/>
          <w:kern w:val="2"/>
          <w:sz w:val="32"/>
          <w:szCs w:val="32"/>
        </w:rPr>
        <w:t>2023</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6</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30</w:t>
      </w:r>
      <w:r>
        <w:rPr>
          <w:rFonts w:ascii="Times New Roman" w:eastAsia="仿宋_GB2312" w:hAnsi="Times New Roman" w:cs="Times New Roman"/>
          <w:color w:val="auto"/>
          <w:kern w:val="2"/>
          <w:sz w:val="32"/>
          <w:szCs w:val="32"/>
        </w:rPr>
        <w:t>日</w:t>
      </w:r>
      <w:r>
        <w:rPr>
          <w:rFonts w:ascii="Times New Roman" w:eastAsia="仿宋_GB2312" w:hAnsi="Times New Roman" w:cs="Times New Roman"/>
          <w:sz w:val="32"/>
          <w:szCs w:val="32"/>
        </w:rPr>
        <w:t>（含）之后的食品检测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w:t>
      </w:r>
      <w:r>
        <w:rPr>
          <w:rFonts w:ascii="Times New Roman" w:eastAsia="仿宋_GB2312" w:hAnsi="Times New Roman" w:cs="Times New Roman" w:hint="eastAsia"/>
          <w:color w:val="auto"/>
          <w:kern w:val="2"/>
          <w:sz w:val="32"/>
          <w:szCs w:val="32"/>
        </w:rPr>
        <w:t>合成着色剂</w:t>
      </w:r>
      <w:r>
        <w:rPr>
          <w:rFonts w:ascii="Times New Roman" w:eastAsia="仿宋_GB2312" w:hAnsi="Times New Roman" w:cs="Times New Roman" w:hint="eastAsia"/>
          <w:color w:val="auto"/>
          <w:kern w:val="2"/>
          <w:sz w:val="32"/>
          <w:szCs w:val="32"/>
        </w:rPr>
        <w:lastRenderedPageBreak/>
        <w:t>（胭脂红、诱惑红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苋菜红</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酸性红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（含）之后抽取的产品检测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w:t>
      </w:r>
    </w:p>
    <w:p w14:paraId="18A1E6C1"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防腐剂混合使用时各自用量占其最大使用量的比例之和、糖精钠（以糖精计）、</w:t>
      </w:r>
      <w:r>
        <w:rPr>
          <w:rFonts w:ascii="Times New Roman" w:eastAsia="仿宋_GB2312" w:hAnsi="Times New Roman" w:cs="Times New Roman" w:hint="eastAsia"/>
          <w:color w:val="auto"/>
          <w:kern w:val="2"/>
          <w:sz w:val="32"/>
          <w:szCs w:val="32"/>
        </w:rPr>
        <w:t>合成着色剂（柠檬黄</w:t>
      </w:r>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柠檬黄</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日落黄</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w:t>
      </w:r>
      <w:r>
        <w:rPr>
          <w:rFonts w:ascii="Times New Roman" w:eastAsia="仿宋_GB2312" w:hAnsi="Times New Roman" w:cs="Times New Roman" w:hint="eastAsia"/>
          <w:color w:val="auto"/>
          <w:kern w:val="2"/>
          <w:sz w:val="32"/>
          <w:szCs w:val="32"/>
        </w:rPr>
        <w:t>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161E2D11"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熟肉干</w:t>
      </w:r>
      <w:proofErr w:type="gramEnd"/>
      <w:r>
        <w:rPr>
          <w:rFonts w:ascii="Times New Roman" w:eastAsia="仿宋_GB2312" w:hAnsi="Times New Roman" w:cs="Times New Roman"/>
          <w:color w:val="auto"/>
          <w:kern w:val="2"/>
          <w:sz w:val="32"/>
          <w:szCs w:val="32"/>
        </w:rPr>
        <w:t>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kern w:val="2"/>
          <w:sz w:val="32"/>
          <w:szCs w:val="32"/>
        </w:rPr>
        <w:t>N-</w:t>
      </w:r>
      <w:r>
        <w:rPr>
          <w:rFonts w:ascii="Times New Roman" w:eastAsia="仿宋_GB2312" w:hAnsi="Times New Roman" w:cs="Times New Roman"/>
          <w:color w:val="auto"/>
          <w:kern w:val="2"/>
          <w:sz w:val="32"/>
          <w:szCs w:val="32"/>
        </w:rPr>
        <w:t>二甲基亚硝胺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、苯甲酸及其钠盐（以</w:t>
      </w:r>
      <w:r>
        <w:rPr>
          <w:rFonts w:ascii="Times New Roman" w:eastAsia="仿宋_GB2312" w:hAnsi="Times New Roman" w:cs="Times New Roman"/>
          <w:color w:val="auto"/>
          <w:kern w:val="2"/>
          <w:sz w:val="32"/>
          <w:szCs w:val="32"/>
        </w:rPr>
        <w:lastRenderedPageBreak/>
        <w:t>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w:t>
      </w:r>
      <w:r>
        <w:rPr>
          <w:rFonts w:ascii="Times New Roman" w:eastAsia="仿宋_GB2312" w:hAnsi="Times New Roman" w:cs="Times New Roman" w:hint="eastAsia"/>
          <w:color w:val="auto"/>
          <w:kern w:val="2"/>
          <w:sz w:val="32"/>
          <w:szCs w:val="32"/>
        </w:rPr>
        <w:t>合成着色剂</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1EB3AC6F"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熏煮香肠火腿制品：铅</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w:t>
      </w:r>
      <w:r>
        <w:rPr>
          <w:rFonts w:ascii="Times New Roman" w:eastAsia="仿宋_GB2312" w:hAnsi="Times New Roman" w:cs="Times New Roman" w:hint="eastAsia"/>
          <w:color w:val="auto"/>
          <w:kern w:val="2"/>
          <w:sz w:val="32"/>
          <w:szCs w:val="32"/>
        </w:rPr>
        <w:t>合成着色剂（胭脂红、诱惑红</w:t>
      </w:r>
      <w:r>
        <w:rPr>
          <w:rFonts w:ascii="Times New Roman" w:eastAsia="仿宋_GB2312" w:hAnsi="Times New Roman" w:cs="Times New Roman"/>
          <w:color w:val="auto"/>
          <w:kern w:val="2"/>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诱惑红</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roofErr w:type="gramEnd"/>
      <w:r>
        <w:rPr>
          <w:rFonts w:ascii="Times New Roman" w:eastAsia="仿宋_GB2312" w:hAnsi="Times New Roman" w:cs="Times New Roman"/>
          <w:sz w:val="32"/>
          <w:szCs w:val="32"/>
        </w:rPr>
        <w:t>（含）之后检测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w:t>
      </w:r>
      <w:r>
        <w:rPr>
          <w:rFonts w:ascii="Times New Roman" w:eastAsia="仿宋_GB2312" w:hAnsi="Times New Roman" w:cs="Times New Roman" w:hint="eastAsia"/>
          <w:color w:val="auto"/>
          <w:kern w:val="2"/>
          <w:sz w:val="32"/>
          <w:szCs w:val="32"/>
        </w:rPr>
        <w:lastRenderedPageBreak/>
        <w:t>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w:t>
      </w:r>
      <w:r>
        <w:rPr>
          <w:rFonts w:ascii="Times New Roman" w:eastAsia="仿宋_GB2312" w:hAnsi="Times New Roman" w:cs="Times New Roman" w:hint="eastAsia"/>
          <w:color w:val="auto"/>
          <w:kern w:val="2"/>
          <w:sz w:val="32"/>
          <w:szCs w:val="32"/>
        </w:rPr>
        <w:t>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DEAEE32"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五、乳制品</w:t>
      </w:r>
      <w:bookmarkEnd w:id="3"/>
    </w:p>
    <w:p w14:paraId="68C0E621"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B49647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59A01952"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DF854CC"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4" w:name="_Toc26002"/>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液体乳（灭菌乳）：蛋白质、非脂乳固体、酸度、脂肪（限全脂产品检测）、三聚氰胺、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6ADA1988"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液体乳（调制乳）：蛋白质、三聚氰胺、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非灭菌工艺生产的调制乳检测</w:t>
      </w:r>
      <w:r>
        <w:rPr>
          <w:rFonts w:ascii="Times New Roman" w:eastAsia="仿宋_GB2312" w:hAnsi="Times New Roman" w:cs="Times New Roman"/>
          <w:color w:val="auto"/>
          <w:kern w:val="2"/>
          <w:sz w:val="32"/>
          <w:szCs w:val="32"/>
        </w:rPr>
        <w:t>）。</w:t>
      </w:r>
    </w:p>
    <w:p w14:paraId="4C126753"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液体乳（发酵乳）：脂肪（</w:t>
      </w:r>
      <w:r>
        <w:rPr>
          <w:rFonts w:ascii="Times New Roman" w:eastAsia="仿宋_GB2312" w:hAnsi="Times New Roman" w:cs="Times New Roman" w:hint="eastAsia"/>
          <w:color w:val="auto"/>
          <w:kern w:val="2"/>
          <w:sz w:val="32"/>
          <w:szCs w:val="32"/>
        </w:rPr>
        <w:t>限全脂产品检测</w:t>
      </w:r>
      <w:r>
        <w:rPr>
          <w:rFonts w:ascii="Times New Roman" w:eastAsia="仿宋_GB2312" w:hAnsi="Times New Roman" w:cs="Times New Roman"/>
          <w:color w:val="auto"/>
          <w:kern w:val="2"/>
          <w:sz w:val="32"/>
          <w:szCs w:val="32"/>
        </w:rPr>
        <w:t>）、蛋白</w:t>
      </w:r>
      <w:r>
        <w:rPr>
          <w:rFonts w:ascii="Times New Roman" w:eastAsia="仿宋_GB2312" w:hAnsi="Times New Roman" w:cs="Times New Roman"/>
          <w:color w:val="auto"/>
          <w:kern w:val="2"/>
          <w:sz w:val="32"/>
          <w:szCs w:val="32"/>
        </w:rPr>
        <w:lastRenderedPageBreak/>
        <w:t>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w:t>
      </w:r>
      <w:r>
        <w:rPr>
          <w:rFonts w:ascii="Times New Roman" w:eastAsia="仿宋_GB2312" w:hAnsi="Times New Roman" w:cs="Times New Roman" w:hint="eastAsia"/>
          <w:color w:val="auto"/>
          <w:kern w:val="2"/>
          <w:sz w:val="32"/>
          <w:szCs w:val="32"/>
        </w:rPr>
        <w:t>（以山梨酸计）</w:t>
      </w:r>
      <w:r>
        <w:rPr>
          <w:rFonts w:ascii="Times New Roman" w:eastAsia="仿宋_GB2312" w:hAnsi="Times New Roman" w:cs="Times New Roman"/>
          <w:color w:val="auto"/>
          <w:kern w:val="2"/>
          <w:sz w:val="32"/>
          <w:szCs w:val="32"/>
        </w:rPr>
        <w:t>、三聚氰胺、</w:t>
      </w:r>
      <w:r>
        <w:rPr>
          <w:rFonts w:ascii="Times New Roman" w:eastAsia="仿宋_GB2312" w:hAnsi="Times New Roman" w:cs="Times New Roman" w:hint="eastAsia"/>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计）、金黄色葡萄球菌、沙门氏菌、大肠菌群、酵母、霉菌。</w:t>
      </w:r>
    </w:p>
    <w:p w14:paraId="7912AACC"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hint="eastAsia"/>
          <w:color w:val="auto"/>
          <w:kern w:val="2"/>
          <w:sz w:val="32"/>
          <w:szCs w:val="32"/>
        </w:rPr>
        <w:t>其他乳制品（浓缩乳制品）：蛋白质、三聚氰胺、商业无菌（</w:t>
      </w:r>
      <w:proofErr w:type="gramStart"/>
      <w:r>
        <w:rPr>
          <w:rFonts w:ascii="Times New Roman" w:eastAsia="仿宋_GB2312" w:hAnsi="Times New Roman" w:cs="Times New Roman" w:hint="eastAsia"/>
          <w:color w:val="auto"/>
          <w:kern w:val="2"/>
          <w:sz w:val="32"/>
          <w:szCs w:val="32"/>
        </w:rPr>
        <w:t>限淡炼乳</w:t>
      </w:r>
      <w:proofErr w:type="gramEnd"/>
      <w:r>
        <w:rPr>
          <w:rFonts w:ascii="Times New Roman" w:eastAsia="仿宋_GB2312" w:hAnsi="Times New Roman" w:cs="Times New Roman" w:hint="eastAsia"/>
          <w:color w:val="auto"/>
          <w:kern w:val="2"/>
          <w:sz w:val="32"/>
          <w:szCs w:val="32"/>
        </w:rPr>
        <w:t>和调制淡炼乳检测）、大肠菌群（限加糖炼乳、调制加糖炼乳、经热处理的食品工业用浓缩乳检测）、菌落总数（限加糖炼乳、调制加糖炼乳、食品工业用浓缩乳检测）。</w:t>
      </w:r>
    </w:p>
    <w:p w14:paraId="5C2F5788"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六、饮料</w:t>
      </w:r>
      <w:bookmarkEnd w:id="4"/>
    </w:p>
    <w:p w14:paraId="1F3DED53"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5C658B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食品工业用浓缩液（汁、浆）》（</w:t>
      </w:r>
      <w:r>
        <w:rPr>
          <w:rFonts w:ascii="Times New Roman" w:eastAsia="仿宋_GB2312" w:hAnsi="Times New Roman" w:cs="Times New Roman"/>
          <w:sz w:val="32"/>
          <w:szCs w:val="32"/>
        </w:rPr>
        <w:t>GB 17325—2015</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4546ADAA"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3812148"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bookmarkStart w:id="5" w:name="_Toc32005"/>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lastRenderedPageBreak/>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4BE6AEC8"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6BCC108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w:t>
      </w:r>
      <w:r>
        <w:rPr>
          <w:rFonts w:ascii="Times New Roman" w:eastAsia="仿宋_GB2312" w:hAnsi="Times New Roman" w:cs="Times New Roman" w:hint="eastAsia"/>
          <w:sz w:val="32"/>
          <w:szCs w:val="32"/>
        </w:rPr>
        <w:t>仅限于以苹果、山楂为原料制成的产品检测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w:t>
      </w:r>
      <w:r>
        <w:rPr>
          <w:rFonts w:ascii="Times New Roman" w:eastAsia="仿宋_GB2312" w:hAnsi="Times New Roman" w:cs="Times New Roman" w:hint="eastAsia"/>
          <w:sz w:val="32"/>
          <w:szCs w:val="32"/>
        </w:rPr>
        <w:t>苋菜红、胭脂红、柠檬黄、日落黄、亮蓝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0EA253F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蛋白饮料：蛋白质、</w:t>
      </w:r>
      <w:r>
        <w:rPr>
          <w:rFonts w:ascii="Times New Roman" w:eastAsia="仿宋_GB2312" w:hAnsi="Times New Roman" w:cs="Times New Roman" w:hint="eastAsia"/>
          <w:sz w:val="32"/>
          <w:szCs w:val="32"/>
        </w:rPr>
        <w:t>乳酸菌数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限添加乳酸菌的活菌（未杀菌）型产品检测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w:t>
      </w:r>
      <w:r>
        <w:rPr>
          <w:rFonts w:ascii="Times New Roman" w:eastAsia="仿宋_GB2312" w:hAnsi="Times New Roman" w:cs="Times New Roman" w:hint="eastAsia"/>
          <w:sz w:val="32"/>
          <w:szCs w:val="32"/>
        </w:rPr>
        <w:lastRenderedPageBreak/>
        <w:t>酸计）、</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不适用于添加了需氧和兼性厌氧菌种的活菌（未杀菌）型饮料</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酵母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商业无菌（</w:t>
      </w:r>
      <w:proofErr w:type="gramStart"/>
      <w:r>
        <w:rPr>
          <w:rFonts w:ascii="Times New Roman" w:eastAsia="仿宋_GB2312" w:hAnsi="Times New Roman" w:cs="Times New Roman" w:hint="eastAsia"/>
          <w:sz w:val="32"/>
          <w:szCs w:val="32"/>
        </w:rPr>
        <w:t>限经商业</w:t>
      </w:r>
      <w:proofErr w:type="gramEnd"/>
      <w:r>
        <w:rPr>
          <w:rFonts w:ascii="Times New Roman" w:eastAsia="仿宋_GB2312" w:hAnsi="Times New Roman" w:cs="Times New Roman" w:hint="eastAsia"/>
          <w:sz w:val="32"/>
          <w:szCs w:val="32"/>
        </w:rPr>
        <w:t>无菌生产的产品检测）</w:t>
      </w:r>
      <w:r>
        <w:rPr>
          <w:rFonts w:ascii="Times New Roman" w:eastAsia="仿宋_GB2312" w:hAnsi="Times New Roman" w:cs="Times New Roman"/>
          <w:sz w:val="32"/>
          <w:szCs w:val="32"/>
        </w:rPr>
        <w:t>。</w:t>
      </w:r>
    </w:p>
    <w:p w14:paraId="047C3DF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碳酸饮料（汽水）：二氧化碳气容量（</w:t>
      </w:r>
      <w:r>
        <w:rPr>
          <w:rFonts w:ascii="Times New Roman" w:eastAsia="仿宋_GB2312" w:hAnsi="Times New Roman" w:cs="Times New Roman" w:hint="eastAsia"/>
          <w:sz w:val="32"/>
          <w:szCs w:val="32"/>
        </w:rPr>
        <w:t>从大包装中分装的样品不检测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钾盐（以山梨酸计）、防腐剂混合使用时各自用量占其最大使用量比例之和、甜蜜素（以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阿斯巴甜、</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）、霉菌（限预包装食品检测）、酵母（限预包装食品检测）。</w:t>
      </w:r>
    </w:p>
    <w:p w14:paraId="2D6203A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茶饮料：茶多酚（奶茶饮料不检测）、咖啡因、脱氢乙酸及其钠盐（以脱氢乙酸计）、菌落总数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432C5C2" w14:textId="77777777" w:rsidR="008F3A63" w:rsidRDefault="00000000">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7</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w:t>
      </w:r>
      <w:r>
        <w:rPr>
          <w:rFonts w:ascii="Times New Roman" w:eastAsia="仿宋_GB2312" w:hAnsi="Times New Roman" w:cs="Times New Roman" w:hint="eastAsia"/>
          <w:color w:val="auto"/>
          <w:kern w:val="2"/>
          <w:sz w:val="32"/>
          <w:szCs w:val="32"/>
        </w:rPr>
        <w:lastRenderedPageBreak/>
        <w:t>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4AD95DC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0FEF348C"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七、方便食品</w:t>
      </w:r>
      <w:bookmarkEnd w:id="5"/>
    </w:p>
    <w:p w14:paraId="66BF9A80"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F9710D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）等标准及产品明示标准和质量要求。</w:t>
      </w:r>
    </w:p>
    <w:p w14:paraId="416D067B"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E9E6D62"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6" w:name="_Toc5686"/>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油炸面、非油炸面、方便米粉（米线）、方便粉丝</w:t>
      </w:r>
      <w:r>
        <w:rPr>
          <w:rFonts w:ascii="Times New Roman" w:eastAsia="仿宋_GB2312" w:hAnsi="Times New Roman" w:cs="Times New Roman"/>
          <w:sz w:val="32"/>
          <w:szCs w:val="32"/>
        </w:rPr>
        <w:t>：水分（</w:t>
      </w:r>
      <w:r>
        <w:rPr>
          <w:rFonts w:ascii="Times New Roman" w:eastAsia="仿宋_GB2312" w:hAnsi="Times New Roman" w:cs="Times New Roman" w:hint="eastAsia"/>
          <w:sz w:val="32"/>
          <w:szCs w:val="32"/>
        </w:rPr>
        <w:t>限面饼检测</w:t>
      </w:r>
      <w:r>
        <w:rPr>
          <w:rFonts w:ascii="Times New Roman" w:eastAsia="仿宋_GB2312" w:hAnsi="Times New Roman" w:cs="Times New Roman"/>
          <w:sz w:val="32"/>
          <w:szCs w:val="32"/>
        </w:rPr>
        <w:t>）、酸价（以脂肪计）（限油炸面饼检测）、</w:t>
      </w:r>
      <w:r>
        <w:rPr>
          <w:rFonts w:ascii="Times New Roman" w:eastAsia="仿宋_GB2312" w:hAnsi="Times New Roman" w:cs="Times New Roman"/>
          <w:sz w:val="32"/>
          <w:szCs w:val="32"/>
        </w:rPr>
        <w:lastRenderedPageBreak/>
        <w:t>过氧化值（以脂肪计）（限油炸面饼检测）、菌落总数（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霉菌（限产品明示标准和质量要求有限量规定时检测）</w:t>
      </w:r>
      <w:r>
        <w:rPr>
          <w:rFonts w:ascii="Times New Roman" w:eastAsia="仿宋_GB2312" w:hAnsi="Times New Roman" w:cs="Times New Roman"/>
          <w:sz w:val="32"/>
          <w:szCs w:val="32"/>
        </w:rPr>
        <w:t>。</w:t>
      </w:r>
    </w:p>
    <w:p w14:paraId="6ED7142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调味面制品：酸价（以脂肪计）（限产品明示标准和质量要求有限量规定时检测）、过氧化值（以脂肪计）（限产品明示标准和质量要求有限量规定时检测）、苯甲酸及其钠盐（以苯甲酸计）、山梨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沙门氏菌、金黄色葡萄球菌</w:t>
      </w:r>
      <w:r>
        <w:rPr>
          <w:rFonts w:ascii="Times New Roman" w:eastAsia="仿宋_GB2312" w:hAnsi="Times New Roman" w:cs="Times New Roman"/>
          <w:sz w:val="32"/>
          <w:szCs w:val="32"/>
        </w:rPr>
        <w:t>。</w:t>
      </w:r>
    </w:p>
    <w:p w14:paraId="4C2C136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方便粥、方便盒饭、冷面及其他熟制方便食品：</w:t>
      </w:r>
      <w:r>
        <w:rPr>
          <w:rFonts w:ascii="Times New Roman" w:eastAsia="仿宋_GB2312" w:hAnsi="Times New Roman" w:cs="Times New Roman" w:hint="eastAsia"/>
          <w:sz w:val="32"/>
          <w:szCs w:val="32"/>
        </w:rPr>
        <w:t>酸价（以脂肪计）（限产品明示标准和质量要求有限量规定时检测）、过氧化值（以脂肪计）（限产品明示标准和质量要求有限量规定时检测）、铅（以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钾盐（以山梨酸计）、糖精钠（以糖精计）（限配料中含甜味剂或食糖等，或者呈甜味</w:t>
      </w:r>
      <w:r>
        <w:rPr>
          <w:rFonts w:ascii="Times New Roman" w:eastAsia="仿宋_GB2312" w:hAnsi="Times New Roman" w:cs="Times New Roman" w:hint="eastAsia"/>
          <w:sz w:val="32"/>
          <w:szCs w:val="32"/>
        </w:rPr>
        <w:lastRenderedPageBreak/>
        <w:t>的食品检测）、菌落总数、大肠菌群、霉菌、沙门氏菌、金黄色葡萄球菌。</w:t>
      </w:r>
    </w:p>
    <w:p w14:paraId="51F2038E" w14:textId="77777777" w:rsidR="008F3A63"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sz w:val="32"/>
          <w:szCs w:val="32"/>
        </w:rPr>
        <w:t>八、饼干</w:t>
      </w:r>
    </w:p>
    <w:p w14:paraId="4C7F38F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7B89E5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10A038B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DABAF2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糖精钠（以糖精计）、二氧化硫残留量、苯甲酸及其钠盐（以苯甲酸计）、合成着色剂（柠檬黄、日落黄、胭脂红、苋菜红、亮蓝、新红、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菌落总数、大肠菌群、</w:t>
      </w:r>
      <w:r>
        <w:rPr>
          <w:rFonts w:ascii="Times New Roman" w:eastAsia="仿宋_GB2312" w:hAnsi="Times New Roman" w:cs="Times New Roman" w:hint="eastAsia"/>
          <w:sz w:val="32"/>
          <w:szCs w:val="32"/>
        </w:rPr>
        <w:t>金黄色葡萄球菌、沙门氏菌、霉菌</w:t>
      </w:r>
      <w:r>
        <w:rPr>
          <w:rFonts w:ascii="Times New Roman" w:eastAsia="仿宋_GB2312" w:hAnsi="Times New Roman" w:cs="Times New Roman"/>
          <w:sz w:val="32"/>
          <w:szCs w:val="32"/>
        </w:rPr>
        <w:t>。</w:t>
      </w:r>
    </w:p>
    <w:p w14:paraId="6E6B1E44" w14:textId="77777777" w:rsidR="008F3A63" w:rsidRDefault="00000000">
      <w:pPr>
        <w:spacing w:line="594" w:lineRule="exact"/>
        <w:ind w:firstLineChars="200" w:firstLine="640"/>
        <w:rPr>
          <w:rFonts w:ascii="黑体" w:eastAsia="黑体" w:hAnsi="黑体" w:cs="Times New Roman" w:hint="eastAsia"/>
          <w:sz w:val="32"/>
          <w:szCs w:val="32"/>
        </w:rPr>
      </w:pPr>
      <w:bookmarkStart w:id="7" w:name="_Toc30840"/>
      <w:r>
        <w:rPr>
          <w:rFonts w:ascii="黑体" w:eastAsia="黑体" w:hAnsi="黑体" w:cs="Times New Roman" w:hint="eastAsia"/>
          <w:sz w:val="32"/>
          <w:szCs w:val="32"/>
        </w:rPr>
        <w:t>九</w:t>
      </w:r>
      <w:r>
        <w:rPr>
          <w:rFonts w:ascii="黑体" w:eastAsia="黑体" w:hAnsi="黑体" w:cs="Times New Roman"/>
          <w:sz w:val="32"/>
          <w:szCs w:val="32"/>
        </w:rPr>
        <w:t>、罐头</w:t>
      </w:r>
      <w:bookmarkEnd w:id="7"/>
    </w:p>
    <w:p w14:paraId="1E75126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C501BC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7846DF7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1F78BD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20BD303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其他罐头：黄曲霉毒素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限花生制品、玉米制品检测</w:t>
      </w:r>
      <w:r>
        <w:rPr>
          <w:rFonts w:ascii="Times New Roman" w:eastAsia="仿宋_GB2312" w:hAnsi="Times New Roman" w:cs="Times New Roman"/>
          <w:sz w:val="32"/>
          <w:szCs w:val="32"/>
        </w:rPr>
        <w:t>）、脱氢乙酸及其钠盐（以脱氢乙酸计）、苯甲酸及其钠盐（以苯甲酸计）（</w:t>
      </w:r>
      <w:r>
        <w:rPr>
          <w:rFonts w:ascii="Times New Roman" w:eastAsia="仿宋_GB2312" w:hAnsi="Times New Roman" w:cs="Times New Roman" w:hint="eastAsia"/>
          <w:sz w:val="32"/>
          <w:szCs w:val="32"/>
        </w:rPr>
        <w:t>含杏仁产品不检测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w:t>
      </w:r>
      <w:proofErr w:type="gramStart"/>
      <w:r>
        <w:rPr>
          <w:rFonts w:ascii="Times New Roman" w:eastAsia="仿宋_GB2312" w:hAnsi="Times New Roman" w:cs="Times New Roman" w:hint="eastAsia"/>
          <w:sz w:val="32"/>
          <w:szCs w:val="32"/>
        </w:rPr>
        <w:t>及籽类罐头</w:t>
      </w:r>
      <w:proofErr w:type="gramEnd"/>
      <w:r>
        <w:rPr>
          <w:rFonts w:ascii="Times New Roman" w:eastAsia="仿宋_GB2312" w:hAnsi="Times New Roman" w:cs="Times New Roman" w:hint="eastAsia"/>
          <w:sz w:val="32"/>
          <w:szCs w:val="32"/>
        </w:rPr>
        <w:t>和八宝粥罐头检测</w:t>
      </w:r>
      <w:r>
        <w:rPr>
          <w:rFonts w:ascii="Times New Roman" w:eastAsia="仿宋_GB2312" w:hAnsi="Times New Roman" w:cs="Times New Roman"/>
          <w:sz w:val="32"/>
          <w:szCs w:val="32"/>
        </w:rPr>
        <w:t>）、商业无菌。</w:t>
      </w:r>
    </w:p>
    <w:p w14:paraId="14F092A4" w14:textId="77777777" w:rsidR="008F3A63" w:rsidRDefault="00000000">
      <w:pPr>
        <w:spacing w:line="594" w:lineRule="exact"/>
        <w:ind w:firstLineChars="200" w:firstLine="640"/>
        <w:rPr>
          <w:rFonts w:ascii="黑体" w:eastAsia="黑体" w:hAnsi="黑体" w:cs="Times New Roman" w:hint="eastAsia"/>
          <w:sz w:val="32"/>
          <w:szCs w:val="32"/>
        </w:rPr>
      </w:pPr>
      <w:bookmarkStart w:id="8" w:name="_Toc24601"/>
      <w:r>
        <w:rPr>
          <w:rFonts w:ascii="黑体" w:eastAsia="黑体" w:hAnsi="黑体" w:cs="Times New Roman" w:hint="eastAsia"/>
          <w:sz w:val="32"/>
          <w:szCs w:val="32"/>
        </w:rPr>
        <w:t>十</w:t>
      </w:r>
      <w:r>
        <w:rPr>
          <w:rFonts w:ascii="黑体" w:eastAsia="黑体" w:hAnsi="黑体" w:cs="Times New Roman"/>
          <w:sz w:val="32"/>
          <w:szCs w:val="32"/>
        </w:rPr>
        <w:t>、速冻食品</w:t>
      </w:r>
      <w:bookmarkEnd w:id="8"/>
    </w:p>
    <w:p w14:paraId="6C36686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E512F6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）、《食品中可能违法添加的非食用物质和易滥用的食品添加剂品种名单（第五批）》（整顿办函〔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0B9494E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bookmarkStart w:id="9" w:name="_Toc9040"/>
      <w:bookmarkEnd w:id="6"/>
    </w:p>
    <w:p w14:paraId="5E213FF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速冻调理肉制品：</w:t>
      </w:r>
      <w:r>
        <w:rPr>
          <w:rFonts w:ascii="Times New Roman" w:eastAsia="仿宋_GB2312" w:hAnsi="Times New Roman" w:cs="Times New Roman" w:hint="eastAsia"/>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、氯霉素、胭脂红、柠檬黄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、诱惑红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限速冻熟制调理肉制品检测）、菌落总数（限即食速冻调理肉制品检测）、大肠菌群（限即食速冻调理肉制品检测）、沙门氏菌（限即食速冻调理肉制品检测）、金黄色葡萄球菌（限即食速冻调理肉制品检测）、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氏菌（限即食速冻调理肉制品检测）。</w:t>
      </w:r>
    </w:p>
    <w:p w14:paraId="3C9F4BE8"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十一</w:t>
      </w:r>
      <w:r>
        <w:rPr>
          <w:rFonts w:ascii="黑体" w:eastAsia="黑体" w:hAnsi="黑体" w:cs="Times New Roman"/>
          <w:sz w:val="32"/>
          <w:szCs w:val="32"/>
        </w:rPr>
        <w:t>、薯类和膨化食品</w:t>
      </w:r>
      <w:bookmarkEnd w:id="9"/>
    </w:p>
    <w:p w14:paraId="462FDC12"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51A81B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54F042BE"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03D625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膨化食品：</w:t>
      </w:r>
      <w:r>
        <w:rPr>
          <w:rFonts w:ascii="Times New Roman" w:eastAsia="仿宋_GB2312" w:hAnsi="Times New Roman" w:cs="Times New Roman" w:hint="eastAsia"/>
          <w:sz w:val="32"/>
          <w:szCs w:val="32"/>
        </w:rPr>
        <w:t>水分、酸价（以脂肪计）（产品明示标准为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w:t>
      </w:r>
      <w:r>
        <w:rPr>
          <w:rFonts w:ascii="Times New Roman" w:eastAsia="仿宋_GB2312" w:hAnsi="Times New Roman" w:cs="Times New Roman" w:hint="eastAsia"/>
          <w:sz w:val="32"/>
          <w:szCs w:val="32"/>
        </w:rPr>
        <w:lastRenderedPageBreak/>
        <w:t>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以玉米为原料的产品检测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日（含）之后检测该项目</w:t>
      </w:r>
      <w:r>
        <w:rPr>
          <w:rFonts w:ascii="Times New Roman" w:eastAsia="仿宋_GB2312" w:hAnsi="Times New Roman" w:cs="Times New Roman" w:hint="eastAsia"/>
          <w:sz w:val="32"/>
          <w:szCs w:val="32"/>
        </w:rPr>
        <w:t>）、菌落总数（产品明示标准为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w:t>
      </w:r>
      <w:r>
        <w:rPr>
          <w:rFonts w:ascii="Times New Roman" w:eastAsia="仿宋_GB2312" w:hAnsi="Times New Roman" w:cs="Times New Roman" w:hint="eastAsia"/>
          <w:sz w:val="32"/>
          <w:szCs w:val="32"/>
        </w:rPr>
        <w:t>）、沙门氏菌、金黄色葡萄球菌。</w:t>
      </w:r>
    </w:p>
    <w:p w14:paraId="6DF386D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干制薯类：酸价（以脂肪计）（含油型产品检测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过氧化值（以脂肪计）（含油型产品检测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p>
    <w:p w14:paraId="3288C604" w14:textId="77777777" w:rsidR="008F3A63" w:rsidRDefault="00000000">
      <w:pPr>
        <w:spacing w:line="594" w:lineRule="exact"/>
        <w:ind w:firstLineChars="200" w:firstLine="640"/>
        <w:rPr>
          <w:rFonts w:ascii="黑体" w:eastAsia="黑体" w:hAnsi="黑体" w:cs="Times New Roman" w:hint="eastAsia"/>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44214E1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CBE6D0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40696BC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757862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合成着色剂（柠檬黄、新红、苋菜红、靛蓝、胭脂红、日落</w:t>
      </w:r>
      <w:r>
        <w:rPr>
          <w:rFonts w:ascii="Times New Roman" w:eastAsia="仿宋_GB2312" w:hAnsi="Times New Roman" w:cs="Times New Roman" w:hint="eastAsia"/>
          <w:sz w:val="32"/>
          <w:szCs w:val="32"/>
        </w:rPr>
        <w:lastRenderedPageBreak/>
        <w:t>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藓红）（合成着色剂检测项目视具体色泽确定）、相同色泽着色剂混合使用时各自用量占其最大使用量的比例之和、二氧化硫残留量、菌落总数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w:t>
      </w:r>
    </w:p>
    <w:p w14:paraId="63C28B77"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1" w:name="_Toc11914"/>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钾盐（以山梨酸计）、苯甲酸及其钠盐（以苯甲酸计）、糖精钠（以糖精计）、甜蜜素（以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计）、菌落总数、大肠菌群、霉菌、酵母。</w:t>
      </w:r>
    </w:p>
    <w:p w14:paraId="396D3364"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十三</w:t>
      </w:r>
      <w:r>
        <w:rPr>
          <w:rFonts w:ascii="黑体" w:eastAsia="黑体" w:hAnsi="黑体" w:cs="Times New Roman"/>
          <w:sz w:val="32"/>
          <w:szCs w:val="32"/>
        </w:rPr>
        <w:t>、茶叶及相关制品</w:t>
      </w:r>
      <w:bookmarkEnd w:id="11"/>
    </w:p>
    <w:p w14:paraId="2D595108"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686613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7C4D7058"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1DBE498"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2" w:name="_Toc14033"/>
      <w:r>
        <w:rPr>
          <w:rFonts w:ascii="Times New Roman" w:eastAsia="仿宋_GB2312" w:hAnsi="Times New Roman" w:cs="Times New Roman"/>
          <w:sz w:val="32"/>
          <w:szCs w:val="32"/>
        </w:rPr>
        <w:t>1.</w:t>
      </w: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2BDD622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代用茶：铅（以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lastRenderedPageBreak/>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日（含）之后生</w:t>
      </w:r>
      <w:r>
        <w:rPr>
          <w:rFonts w:ascii="Times New Roman" w:eastAsia="仿宋_GB2312" w:hAnsi="Times New Roman" w:cs="Times New Roman" w:hint="eastAsia"/>
          <w:sz w:val="32"/>
          <w:szCs w:val="32"/>
        </w:rPr>
        <w:t>产的金银花（干），以及产品明示标准和质量要求有规定时检测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日（含）之后生产的枸杞（干），以及产品明示标准和质量要求有</w:t>
      </w:r>
      <w:r>
        <w:rPr>
          <w:rFonts w:ascii="Times New Roman" w:eastAsia="仿宋_GB2312" w:hAnsi="Times New Roman" w:cs="Times New Roman" w:hint="eastAsia"/>
          <w:sz w:val="32"/>
          <w:szCs w:val="32"/>
        </w:rPr>
        <w:t>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日（含）之后生产的枸杞（干）、菊花（干），以及产品明示标</w:t>
      </w:r>
      <w:r>
        <w:rPr>
          <w:rFonts w:ascii="Times New Roman" w:eastAsia="仿宋_GB2312" w:hAnsi="Times New Roman" w:cs="Times New Roman" w:hint="eastAsia"/>
          <w:sz w:val="32"/>
          <w:szCs w:val="32"/>
        </w:rPr>
        <w:t>准和质量要求有规定时检测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日（含）之后生产的枸杞（干），以及产品明示标准和质量要求</w:t>
      </w:r>
      <w:r>
        <w:rPr>
          <w:rFonts w:ascii="Times New Roman" w:eastAsia="仿宋_GB2312" w:hAnsi="Times New Roman" w:cs="Times New Roman" w:hint="eastAsia"/>
          <w:sz w:val="32"/>
          <w:szCs w:val="32"/>
        </w:rPr>
        <w:t>有规定时检测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p>
    <w:p w14:paraId="670C32B6"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5A024C34"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253249C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）等标准及产品明示标准和质量要求。</w:t>
      </w:r>
    </w:p>
    <w:p w14:paraId="1545E7F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5E07B7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w:t>
      </w:r>
      <w:r>
        <w:rPr>
          <w:rFonts w:ascii="Times New Roman" w:eastAsia="仿宋_GB2312" w:hAnsi="Times New Roman" w:cs="Times New Roman"/>
          <w:sz w:val="32"/>
          <w:szCs w:val="32"/>
        </w:rPr>
        <w:lastRenderedPageBreak/>
        <w:t>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FED7FC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啤酒：酒精度、甲醛。</w:t>
      </w:r>
    </w:p>
    <w:p w14:paraId="554C300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葡萄酒：酒精度、甲醇、苯甲酸及其钠盐（以苯甲酸计）、山梨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钾盐（以山梨酸计）、糖精钠（以糖精计）、二氧化硫残留量、甜蜜素（以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r>
        <w:rPr>
          <w:rFonts w:ascii="Times New Roman" w:eastAsia="仿宋_GB2312" w:hAnsi="Times New Roman" w:cs="Times New Roman" w:hint="eastAsia"/>
          <w:sz w:val="32"/>
          <w:szCs w:val="32"/>
        </w:rPr>
        <w:t>合成着色剂（柠檬黄、日落黄、新红、胭脂红、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藓红、苋菜红、诱惑红、酸性红、亮蓝）</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日（含）之后检测；白葡萄酒不检测新红、胭脂红、</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藓红、苋</w:t>
      </w:r>
      <w:r>
        <w:rPr>
          <w:rFonts w:ascii="Times New Roman" w:eastAsia="仿宋_GB2312" w:hAnsi="Times New Roman" w:cs="Times New Roman" w:hint="eastAsia"/>
          <w:sz w:val="32"/>
          <w:szCs w:val="32"/>
        </w:rPr>
        <w:t>菜红、诱惑红、酸性红、亮蓝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6DAD5C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以蒸馏酒及食用酒精为酒基的配制酒：酒精度、甲醇、氰化物（以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4491D3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hint="eastAsia"/>
          <w:sz w:val="32"/>
          <w:szCs w:val="32"/>
        </w:rPr>
        <w:t>发酵酒为酒基的配制酒</w:t>
      </w:r>
      <w:r>
        <w:rPr>
          <w:rFonts w:ascii="Times New Roman" w:eastAsia="仿宋_GB2312" w:hAnsi="Times New Roman" w:cs="Times New Roman"/>
          <w:sz w:val="32"/>
          <w:szCs w:val="32"/>
        </w:rPr>
        <w:t>：酒精度、苯甲酸及其钠盐（以苯甲酸计）、山梨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防腐剂混合使用时各自用量占其最大使用量的比例之和、安赛蜜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33F1ED7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其他发酵酒：酒精度、苯甲酸及其钠盐（以苯甲酸计）、山梨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32EDFA4"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18467D62"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344D42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628C5EF8"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E2438C5"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4" w:name="_Toc3770"/>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日之前的限腌渍蔬菜检测）、苯甲酸及其钠盐（以苯甲酸计）、山梨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日之前检测此项目时，限腌渍的蔬菜）、</w:t>
      </w:r>
      <w:r>
        <w:rPr>
          <w:rFonts w:ascii="Times New Roman" w:eastAsia="仿宋_GB2312" w:hAnsi="Times New Roman" w:cs="Times New Roman" w:hint="eastAsia"/>
          <w:sz w:val="32"/>
          <w:szCs w:val="32"/>
        </w:rPr>
        <w:t>二氧化硫残留量（以大蒜为主要原料的产品不检测）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大肠菌群（不适用于非灭菌发酵型产品）。</w:t>
      </w:r>
    </w:p>
    <w:p w14:paraId="0EA2ADE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r>
        <w:rPr>
          <w:rFonts w:ascii="Times New Roman" w:eastAsia="仿宋_GB2312" w:hAnsi="Times New Roman" w:cs="Times New Roman" w:hint="eastAsia"/>
          <w:sz w:val="32"/>
          <w:szCs w:val="32"/>
        </w:rPr>
        <w:t>合成着色剂（柠檬黄、日落黄、胭脂红、苋菜红、亮蓝）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日（含）之后检测，视产品色泽而定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1F5D2E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w:t>
      </w:r>
      <w:r>
        <w:rPr>
          <w:rFonts w:ascii="Times New Roman" w:eastAsia="仿宋_GB2312" w:hAnsi="Times New Roman" w:cs="Times New Roman"/>
          <w:sz w:val="32"/>
          <w:szCs w:val="32"/>
        </w:rPr>
        <w:lastRenderedPageBreak/>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以松茸、姬松茸、茶树菇为主要原料的产品不检测</w:t>
      </w:r>
      <w:r>
        <w:rPr>
          <w:rFonts w:ascii="Times New Roman" w:eastAsia="仿宋_GB2312" w:hAnsi="Times New Roman" w:cs="Times New Roman"/>
          <w:sz w:val="32"/>
          <w:szCs w:val="32"/>
        </w:rPr>
        <w:t>）。</w:t>
      </w:r>
    </w:p>
    <w:p w14:paraId="1EA7CD6B"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268046E2"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22C0AB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0EA4EF2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8781DC9"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5" w:name="_Toc25794"/>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、二氧化硫残留量、合成着色剂（亮蓝、柠檬黄、日落黄、苋菜红、胭脂红）（</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）、相同色泽着色剂各自用量占其最大使用量的比例之和、乙二胺四乙酸二钠（</w:t>
      </w:r>
      <w:r>
        <w:rPr>
          <w:rFonts w:ascii="Times New Roman" w:eastAsia="仿宋_GB2312" w:hAnsi="Times New Roman" w:cs="Times New Roman" w:hint="eastAsia"/>
          <w:sz w:val="32"/>
          <w:szCs w:val="32"/>
        </w:rPr>
        <w:t>限果脯类产品检测</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w:t>
      </w:r>
      <w:r>
        <w:rPr>
          <w:rFonts w:ascii="Times New Roman" w:eastAsia="仿宋_GB2312" w:hAnsi="Times New Roman" w:cs="Times New Roman" w:hint="eastAsia"/>
          <w:sz w:val="32"/>
          <w:szCs w:val="32"/>
        </w:rPr>
        <w:lastRenderedPageBreak/>
        <w:t>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631B87B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苯甲酸及其钠盐（以苯甲酸计）（限柿饼检测，</w:t>
      </w:r>
      <w:proofErr w:type="gramStart"/>
      <w:r>
        <w:rPr>
          <w:rFonts w:ascii="Times New Roman" w:eastAsia="仿宋_GB2312" w:hAnsi="Times New Roman" w:cs="Times New Roman" w:hint="eastAsia"/>
          <w:sz w:val="32"/>
          <w:szCs w:val="32"/>
        </w:rPr>
        <w:t>限干枸杞</w:t>
      </w:r>
      <w:proofErr w:type="gramEnd"/>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脱氢乙酸及其钠盐（以脱氢乙酸计）（限柿饼检测）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合成着色剂（亮蓝、柠檬黄、日落黄、苋菜红、胭脂红）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日（含）之后检测；视产品具体色泽而定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不适用于添加乳酸菌（活菌）的水果干制品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大肠菌群、霉菌。</w:t>
      </w:r>
    </w:p>
    <w:p w14:paraId="3231DC82"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3DE53215"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CBF14B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w:t>
      </w:r>
      <w:r>
        <w:rPr>
          <w:rFonts w:ascii="Times New Roman" w:eastAsia="仿宋_GB2312" w:hAnsi="Times New Roman" w:cs="Times New Roman"/>
          <w:sz w:val="32"/>
          <w:szCs w:val="32"/>
        </w:rPr>
        <w:lastRenderedPageBreak/>
        <w:t>质量要求。</w:t>
      </w:r>
    </w:p>
    <w:p w14:paraId="698A761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FE12060"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6" w:name="_Toc21631"/>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限瓜子类、花生制品食品检测</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限开心果、杏仁、扁桃仁、松仁、瓜子、花生制品检测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7AA402C6" w14:textId="77777777" w:rsidR="008F3A63" w:rsidRDefault="00000000">
      <w:pPr>
        <w:spacing w:line="594" w:lineRule="exact"/>
        <w:ind w:firstLineChars="200" w:firstLine="640"/>
        <w:rPr>
          <w:rFonts w:ascii="黑体" w:eastAsia="黑体" w:hAnsi="黑体" w:cs="Times New Roman" w:hint="eastAsia"/>
          <w:sz w:val="32"/>
          <w:szCs w:val="32"/>
        </w:rPr>
      </w:pPr>
      <w:bookmarkStart w:id="17" w:name="_Toc22770"/>
      <w:r>
        <w:rPr>
          <w:rFonts w:ascii="黑体" w:eastAsia="黑体" w:hAnsi="黑体" w:cs="Times New Roman"/>
          <w:sz w:val="32"/>
          <w:szCs w:val="32"/>
        </w:rPr>
        <w:t>十</w:t>
      </w:r>
      <w:r>
        <w:rPr>
          <w:rFonts w:ascii="黑体" w:eastAsia="黑体" w:hAnsi="黑体" w:cs="Times New Roman" w:hint="eastAsia"/>
          <w:sz w:val="32"/>
          <w:szCs w:val="32"/>
        </w:rPr>
        <w:t>八</w:t>
      </w:r>
      <w:r>
        <w:rPr>
          <w:rFonts w:ascii="黑体" w:eastAsia="黑体" w:hAnsi="黑体" w:cs="Times New Roman"/>
          <w:sz w:val="32"/>
          <w:szCs w:val="32"/>
        </w:rPr>
        <w:t>、蛋制品</w:t>
      </w:r>
      <w:bookmarkEnd w:id="17"/>
    </w:p>
    <w:p w14:paraId="010B688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DB5F3F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GB 2749—2015</w:t>
      </w:r>
      <w:r>
        <w:rPr>
          <w:rFonts w:ascii="Times New Roman" w:eastAsia="仿宋_GB2312" w:hAnsi="Times New Roman" w:cs="Times New Roman"/>
          <w:sz w:val="32"/>
          <w:szCs w:val="32"/>
        </w:rPr>
        <w:t>）等标准及产品明示标准和质量要求。</w:t>
      </w:r>
    </w:p>
    <w:p w14:paraId="385CF3F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6107462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hint="eastAsia"/>
          <w:sz w:val="32"/>
          <w:szCs w:val="32"/>
        </w:rPr>
        <w:t>除糟蛋外的产品检测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）、沙门氏菌</w:t>
      </w:r>
      <w:r>
        <w:rPr>
          <w:rFonts w:ascii="Times New Roman" w:eastAsia="仿宋_GB2312" w:hAnsi="Times New Roman" w:cs="Times New Roman" w:hint="eastAsia"/>
          <w:sz w:val="32"/>
          <w:szCs w:val="32"/>
        </w:rPr>
        <w:t>（除以罐头食品加工工艺或经商业无菌生产外的产品检测；限即食类预包装食品及预先包装但需要计量称重的即食食品检测）</w:t>
      </w:r>
      <w:r>
        <w:rPr>
          <w:rFonts w:ascii="Times New Roman" w:eastAsia="仿宋_GB2312" w:hAnsi="Times New Roman" w:cs="Times New Roman"/>
          <w:sz w:val="32"/>
          <w:szCs w:val="32"/>
        </w:rPr>
        <w:t>。</w:t>
      </w:r>
    </w:p>
    <w:p w14:paraId="6F1AD6A6" w14:textId="77777777" w:rsidR="008F3A63" w:rsidRDefault="00000000">
      <w:pPr>
        <w:spacing w:line="594" w:lineRule="exact"/>
        <w:ind w:firstLineChars="200" w:firstLine="640"/>
        <w:rPr>
          <w:rFonts w:ascii="黑体" w:eastAsia="黑体" w:hAnsi="黑体" w:cs="Times New Roman" w:hint="eastAsia"/>
          <w:sz w:val="32"/>
          <w:szCs w:val="32"/>
        </w:rPr>
      </w:pPr>
      <w:bookmarkStart w:id="18" w:name="_Toc20198"/>
      <w:r>
        <w:rPr>
          <w:rFonts w:ascii="黑体" w:eastAsia="黑体" w:hAnsi="黑体" w:cs="Times New Roman" w:hint="eastAsia"/>
          <w:sz w:val="32"/>
          <w:szCs w:val="32"/>
        </w:rPr>
        <w:t>十九</w:t>
      </w:r>
      <w:r>
        <w:rPr>
          <w:rFonts w:ascii="黑体" w:eastAsia="黑体" w:hAnsi="黑体" w:cs="Times New Roman"/>
          <w:sz w:val="32"/>
          <w:szCs w:val="32"/>
        </w:rPr>
        <w:t>、食糖</w:t>
      </w:r>
      <w:bookmarkEnd w:id="18"/>
    </w:p>
    <w:p w14:paraId="73A99D0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CF9358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）、《红糖》（</w:t>
      </w:r>
      <w:r>
        <w:rPr>
          <w:rFonts w:ascii="Times New Roman" w:eastAsia="仿宋_GB2312" w:hAnsi="Times New Roman" w:cs="Times New Roman"/>
          <w:sz w:val="32"/>
          <w:szCs w:val="32"/>
        </w:rPr>
        <w:t>GB/T 35885—2018</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）、《冰片糖》（</w:t>
      </w:r>
      <w:r>
        <w:rPr>
          <w:rFonts w:ascii="Times New Roman" w:eastAsia="仿宋_GB2312" w:hAnsi="Times New Roman" w:cs="Times New Roman"/>
          <w:sz w:val="32"/>
          <w:szCs w:val="32"/>
        </w:rPr>
        <w:t>QB/T 2685—2005</w:t>
      </w:r>
      <w:r>
        <w:rPr>
          <w:rFonts w:ascii="Times New Roman" w:eastAsia="仿宋_GB2312" w:hAnsi="Times New Roman" w:cs="Times New Roman"/>
          <w:sz w:val="32"/>
          <w:szCs w:val="32"/>
        </w:rPr>
        <w:t>）等标准及产品明示标准和质量要求。</w:t>
      </w:r>
    </w:p>
    <w:p w14:paraId="0F88951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5CBE9D9"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19" w:name="_Toc16025"/>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7AD6EB8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红糖：总糖分、不溶于水杂质、</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21718C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限黄冰糖</w:t>
      </w:r>
      <w:proofErr w:type="gramEnd"/>
      <w:r>
        <w:rPr>
          <w:rFonts w:ascii="Times New Roman" w:eastAsia="仿宋_GB2312" w:hAnsi="Times New Roman" w:cs="Times New Roman"/>
          <w:sz w:val="32"/>
          <w:szCs w:val="32"/>
        </w:rPr>
        <w:t>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B1F3A2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冰片糖：总糖分、还原糖分、</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合成着色剂（柠檬黄、新红、苋菜红、胭脂红、日落黄、诱惑红、酸性红、喹啉黄、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bookmarkStart w:id="20" w:name="_Toc8345"/>
      <w:bookmarkEnd w:id="19"/>
    </w:p>
    <w:p w14:paraId="2805CCAC" w14:textId="77777777" w:rsidR="008F3A63"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hint="eastAsia"/>
          <w:sz w:val="32"/>
          <w:szCs w:val="32"/>
        </w:rPr>
        <w:t>二十</w:t>
      </w:r>
      <w:r>
        <w:rPr>
          <w:rFonts w:ascii="黑体" w:eastAsia="黑体" w:hAnsi="黑体" w:cs="Times New Roman"/>
          <w:sz w:val="32"/>
          <w:szCs w:val="32"/>
        </w:rPr>
        <w:t>、淀粉及淀粉制品</w:t>
      </w:r>
      <w:bookmarkEnd w:id="20"/>
    </w:p>
    <w:p w14:paraId="01899D7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76A431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31637—2016</w:t>
      </w:r>
      <w:r>
        <w:rPr>
          <w:rFonts w:ascii="Times New Roman" w:eastAsia="仿宋_GB2312" w:hAnsi="Times New Roman" w:cs="Times New Roman"/>
          <w:sz w:val="32"/>
          <w:szCs w:val="32"/>
        </w:rPr>
        <w:t>）等标准及产品明示标准和质量要求。</w:t>
      </w:r>
    </w:p>
    <w:p w14:paraId="629D461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696B92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r>
        <w:rPr>
          <w:rFonts w:ascii="Times New Roman" w:eastAsia="仿宋_GB2312" w:hAnsi="Times New Roman" w:cs="Times New Roman" w:hint="eastAsia"/>
          <w:sz w:val="32"/>
          <w:szCs w:val="32"/>
        </w:rPr>
        <w:t>二氧化硫残留量、脱氢乙酸及其钠盐（以脱氢乙酸计）、葛根素（限葛根淀粉检测）</w:t>
      </w:r>
      <w:r>
        <w:rPr>
          <w:rFonts w:ascii="Times New Roman" w:eastAsia="仿宋_GB2312" w:hAnsi="Times New Roman" w:cs="Times New Roman"/>
          <w:sz w:val="32"/>
          <w:szCs w:val="32"/>
        </w:rPr>
        <w:t>。</w:t>
      </w:r>
    </w:p>
    <w:p w14:paraId="1F4B138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粉丝粉条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w:t>
      </w:r>
      <w:r>
        <w:rPr>
          <w:rFonts w:ascii="Times New Roman" w:eastAsia="仿宋_GB2312" w:hAnsi="Times New Roman" w:cs="Times New Roman"/>
          <w:sz w:val="32"/>
          <w:szCs w:val="32"/>
        </w:rPr>
        <w:lastRenderedPageBreak/>
        <w:t>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计）、二氧化硫残留量、</w:t>
      </w:r>
      <w:r>
        <w:rPr>
          <w:rFonts w:ascii="Times New Roman" w:eastAsia="仿宋_GB2312" w:hAnsi="Times New Roman" w:cs="Times New Roman" w:hint="eastAsia"/>
          <w:sz w:val="32"/>
          <w:szCs w:val="32"/>
        </w:rPr>
        <w:t>合成着色剂（柠檬黄、新红、苋菜红、靛蓝、胭脂红、日落黄、诱惑红、亮蓝、酸性红、喹啉黄、</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E39A2AD"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二十一</w:t>
      </w:r>
      <w:r>
        <w:rPr>
          <w:rFonts w:ascii="黑体" w:eastAsia="黑体" w:hAnsi="黑体" w:cs="Times New Roman"/>
          <w:sz w:val="32"/>
          <w:szCs w:val="32"/>
        </w:rPr>
        <w:t>、糕点</w:t>
      </w:r>
      <w:bookmarkEnd w:id="16"/>
    </w:p>
    <w:p w14:paraId="24227EE5"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A6AEBE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、《粽子》（</w:t>
      </w:r>
      <w:r>
        <w:rPr>
          <w:rFonts w:ascii="Times New Roman" w:eastAsia="仿宋_GB2312" w:hAnsi="Times New Roman" w:cs="Times New Roman" w:hint="eastAsia"/>
          <w:sz w:val="32"/>
          <w:szCs w:val="32"/>
        </w:rPr>
        <w:t>SB/T 10377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2004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52EA1A5F"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A029396"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21" w:name="_Toc9106"/>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w:t>
      </w:r>
      <w:r>
        <w:rPr>
          <w:rFonts w:ascii="Times New Roman" w:eastAsia="仿宋_GB2312" w:hAnsi="Times New Roman" w:cs="Times New Roman" w:hint="eastAsia"/>
          <w:sz w:val="32"/>
          <w:szCs w:val="32"/>
        </w:rPr>
        <w:t>酸价（以脂肪计）（仅适用于配料中添加油脂的产品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过氧化值（以脂肪计）（仅适用于配料中添加油脂的产品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安赛蜜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日前除面包外的产品检测，</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日（含）之后糕点、面包均需检</w:t>
      </w:r>
      <w:r>
        <w:rPr>
          <w:rFonts w:ascii="Times New Roman" w:eastAsia="仿宋_GB2312" w:hAnsi="Times New Roman" w:cs="Times New Roman" w:hint="eastAsia"/>
          <w:sz w:val="32"/>
          <w:szCs w:val="32"/>
        </w:rPr>
        <w:t>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纳他霉素（除面包外的产品检测）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丙二醇（除面包外的产品检测）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合成着色剂（柠檬黄、日落黄、胭脂红、苋菜红、亮蓝、新红、</w:t>
      </w:r>
      <w:proofErr w:type="gramStart"/>
      <w:r>
        <w:rPr>
          <w:rFonts w:ascii="Times New Roman" w:eastAsia="仿宋_GB2312" w:hAnsi="Times New Roman" w:cs="Times New Roman" w:hint="eastAsia"/>
          <w:sz w:val="32"/>
          <w:szCs w:val="32"/>
        </w:rPr>
        <w:t>赤</w:t>
      </w:r>
      <w:proofErr w:type="gramEnd"/>
      <w:r>
        <w:rPr>
          <w:rFonts w:ascii="Times New Roman" w:eastAsia="仿宋_GB2312" w:hAnsi="Times New Roman" w:cs="Times New Roman" w:hint="eastAsia"/>
          <w:sz w:val="32"/>
          <w:szCs w:val="32"/>
        </w:rPr>
        <w:t>藓红、靛蓝、诱惑红、酸性红、喹啉黄）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视产品具体色泽而定，限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lastRenderedPageBreak/>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大肠菌群（不适用于现制现售的产品以及含有未熟制的发酵配料或新鲜水果蔬菜的产品）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霉菌（不适用于添加了霉菌成熟干酪的产品）。</w:t>
      </w:r>
    </w:p>
    <w:p w14:paraId="4FE4E2F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粽子：</w:t>
      </w:r>
      <w:r>
        <w:rPr>
          <w:rFonts w:ascii="Times New Roman" w:eastAsia="仿宋_GB2312" w:hAnsi="Times New Roman" w:cs="Times New Roman" w:hint="eastAsia"/>
          <w:sz w:val="32"/>
          <w:szCs w:val="32"/>
        </w:rPr>
        <w:t>过氧化值（以脂肪计）（仅适用于以动物性食品、坚果</w:t>
      </w:r>
      <w:proofErr w:type="gramStart"/>
      <w:r>
        <w:rPr>
          <w:rFonts w:ascii="Times New Roman" w:eastAsia="仿宋_GB2312" w:hAnsi="Times New Roman" w:cs="Times New Roman" w:hint="eastAsia"/>
          <w:sz w:val="32"/>
          <w:szCs w:val="32"/>
        </w:rPr>
        <w:t>及籽类食品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辅料的产品检测</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糖精钠（以糖精计）、安赛蜜、菌落总数、大肠菌群、</w:t>
      </w:r>
      <w:r>
        <w:rPr>
          <w:rFonts w:ascii="Times New Roman" w:eastAsia="仿宋_GB2312" w:hAnsi="Times New Roman" w:cs="Times New Roman" w:hint="eastAsia"/>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、商业无菌（</w:t>
      </w:r>
      <w:r>
        <w:rPr>
          <w:rFonts w:ascii="Times New Roman" w:eastAsia="仿宋_GB2312" w:hAnsi="Times New Roman" w:cs="Times New Roman" w:hint="eastAsia"/>
          <w:sz w:val="32"/>
          <w:szCs w:val="32"/>
        </w:rPr>
        <w:t>限真空包装类粽子检测</w:t>
      </w:r>
      <w:r>
        <w:rPr>
          <w:rFonts w:ascii="Times New Roman" w:eastAsia="仿宋_GB2312" w:hAnsi="Times New Roman" w:cs="Times New Roman"/>
          <w:sz w:val="32"/>
          <w:szCs w:val="32"/>
        </w:rPr>
        <w:t>）。</w:t>
      </w:r>
    </w:p>
    <w:p w14:paraId="1AE41924"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二十二</w:t>
      </w:r>
      <w:r>
        <w:rPr>
          <w:rFonts w:ascii="黑体" w:eastAsia="黑体" w:hAnsi="黑体" w:cs="Times New Roman"/>
          <w:sz w:val="32"/>
          <w:szCs w:val="32"/>
        </w:rPr>
        <w:t>、豆制品</w:t>
      </w:r>
      <w:bookmarkEnd w:id="21"/>
    </w:p>
    <w:p w14:paraId="3BA533C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BC00786"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22" w:name="_Toc19639"/>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）、《食品中可能违法添加的非食用物质和易滥用的食品添加剂品种名单（第一批）》（食品整治办〔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号）等标准及产品明示标准和质量要求。</w:t>
      </w:r>
    </w:p>
    <w:p w14:paraId="20ED7C4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1C6103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lastRenderedPageBreak/>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非腐乳类产品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日之前不检测）、铝的残留量（干样品，以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w:t>
      </w:r>
    </w:p>
    <w:p w14:paraId="3668754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发酵性豆制品（腐竹、油皮及其再制品）</w:t>
      </w:r>
      <w:r>
        <w:rPr>
          <w:rFonts w:ascii="Times New Roman" w:eastAsia="仿宋_GB2312" w:hAnsi="Times New Roman" w:cs="Times New Roman"/>
          <w:sz w:val="32"/>
          <w:szCs w:val="32"/>
        </w:rPr>
        <w:t>：蛋白质、铅（以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碱性嫩黄、</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60671AB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w:t>
      </w:r>
      <w:r>
        <w:rPr>
          <w:rFonts w:ascii="Times New Roman" w:eastAsia="仿宋_GB2312" w:hAnsi="Times New Roman" w:cs="Times New Roman" w:hint="eastAsia"/>
          <w:sz w:val="32"/>
          <w:szCs w:val="32"/>
        </w:rPr>
        <w:t>发酵性豆制品（豆干、豆腐、豆皮等）</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钾盐（以山梨酸计）、脱氢乙酸及其钠盐（以脱氢乙酸计）、丙</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浸渍的产品不检测）、防腐剂混合使用时各自用量占其最大使用量的比例之和、糖精钠（以糖精计）（限再制品检测）、三氯蔗糖（限再制品检测）、甜蜜素（以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（除豆浆类外的产品检测）、合成着色剂（柠檬黄、日落黄）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白色豆腐不检测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、大肠菌群（限即食预包装食品检测）、金黄色葡萄球菌（限即食预包装食品检测）。</w:t>
      </w:r>
    </w:p>
    <w:p w14:paraId="6E7827E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其他豆制品：铅（以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w:t>
      </w:r>
    </w:p>
    <w:p w14:paraId="12A0CCAD" w14:textId="77777777" w:rsidR="008F3A63" w:rsidRDefault="00000000">
      <w:pPr>
        <w:spacing w:line="594" w:lineRule="exact"/>
        <w:ind w:firstLineChars="200" w:firstLine="640"/>
        <w:rPr>
          <w:rFonts w:ascii="黑体" w:eastAsia="黑体" w:hAnsi="黑体" w:cs="Times New Roman" w:hint="eastAsia"/>
          <w:sz w:val="32"/>
          <w:szCs w:val="32"/>
        </w:rPr>
      </w:pPr>
      <w:r>
        <w:rPr>
          <w:rFonts w:ascii="黑体" w:eastAsia="黑体" w:hAnsi="黑体" w:cs="Times New Roman"/>
          <w:sz w:val="32"/>
          <w:szCs w:val="32"/>
        </w:rPr>
        <w:t>二十</w:t>
      </w:r>
      <w:r>
        <w:rPr>
          <w:rFonts w:ascii="黑体" w:eastAsia="黑体" w:hAnsi="黑体" w:cs="Times New Roman" w:hint="eastAsia"/>
          <w:sz w:val="32"/>
          <w:szCs w:val="32"/>
        </w:rPr>
        <w:t>三</w:t>
      </w:r>
      <w:r>
        <w:rPr>
          <w:rFonts w:ascii="黑体" w:eastAsia="黑体" w:hAnsi="黑体" w:cs="Times New Roman"/>
          <w:sz w:val="32"/>
          <w:szCs w:val="32"/>
        </w:rPr>
        <w:t>、蜂产品</w:t>
      </w:r>
    </w:p>
    <w:p w14:paraId="3DD8BC0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EB20E5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4FDD097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DC1806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蜂蜜：</w:t>
      </w:r>
      <w:r>
        <w:rPr>
          <w:rFonts w:ascii="Times New Roman" w:eastAsia="仿宋_GB2312" w:hAnsi="Times New Roman" w:cs="Times New Roman" w:hint="eastAsia"/>
          <w:sz w:val="32"/>
          <w:szCs w:val="32"/>
        </w:rPr>
        <w:t>果糖和葡萄糖、蔗糖、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、双甲</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氟胺氰菊酯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w:t>
      </w:r>
      <w:r>
        <w:rPr>
          <w:rFonts w:ascii="Times New Roman" w:eastAsia="仿宋_GB2312" w:hAnsi="Times New Roman" w:cs="Times New Roman"/>
          <w:sz w:val="32"/>
          <w:szCs w:val="32"/>
        </w:rPr>
        <w:lastRenderedPageBreak/>
        <w:t>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、菌落总数、霉菌计数、</w:t>
      </w:r>
      <w:proofErr w:type="gramStart"/>
      <w:r>
        <w:rPr>
          <w:rFonts w:ascii="Times New Roman" w:eastAsia="仿宋_GB2312" w:hAnsi="Times New Roman" w:cs="Times New Roman" w:hint="eastAsia"/>
          <w:sz w:val="32"/>
          <w:szCs w:val="32"/>
        </w:rPr>
        <w:t>嗜渗酵母</w:t>
      </w:r>
      <w:proofErr w:type="gramEnd"/>
      <w:r>
        <w:rPr>
          <w:rFonts w:ascii="Times New Roman" w:eastAsia="仿宋_GB2312" w:hAnsi="Times New Roman" w:cs="Times New Roman" w:hint="eastAsia"/>
          <w:sz w:val="32"/>
          <w:szCs w:val="32"/>
        </w:rPr>
        <w:t>计数。</w:t>
      </w:r>
    </w:p>
    <w:p w14:paraId="336815FC" w14:textId="77777777" w:rsidR="008F3A63" w:rsidRDefault="00000000">
      <w:pPr>
        <w:spacing w:line="594" w:lineRule="exact"/>
        <w:ind w:firstLineChars="200" w:firstLine="640"/>
        <w:rPr>
          <w:rFonts w:ascii="黑体" w:eastAsia="黑体" w:hAnsi="黑体" w:cs="Times New Roman" w:hint="eastAsia"/>
          <w:sz w:val="32"/>
          <w:szCs w:val="32"/>
        </w:rPr>
      </w:pPr>
      <w:bookmarkStart w:id="23" w:name="_Toc18974"/>
      <w:r>
        <w:rPr>
          <w:rFonts w:ascii="黑体" w:eastAsia="黑体" w:hAnsi="黑体" w:cs="Times New Roman"/>
          <w:sz w:val="32"/>
          <w:szCs w:val="32"/>
        </w:rPr>
        <w:t>二十</w:t>
      </w:r>
      <w:r>
        <w:rPr>
          <w:rFonts w:ascii="黑体" w:eastAsia="黑体" w:hAnsi="黑体" w:cs="Times New Roman" w:hint="eastAsia"/>
          <w:sz w:val="32"/>
          <w:szCs w:val="32"/>
        </w:rPr>
        <w:t>四</w:t>
      </w:r>
      <w:r>
        <w:rPr>
          <w:rFonts w:ascii="黑体" w:eastAsia="黑体" w:hAnsi="黑体" w:cs="Times New Roman"/>
          <w:sz w:val="32"/>
          <w:szCs w:val="32"/>
        </w:rPr>
        <w:t>、保健食品</w:t>
      </w:r>
      <w:bookmarkEnd w:id="23"/>
    </w:p>
    <w:p w14:paraId="3B20364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DCFBB9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保健食品》（</w:t>
      </w:r>
      <w:r>
        <w:rPr>
          <w:rFonts w:ascii="Times New Roman" w:eastAsia="仿宋_GB2312" w:hAnsi="Times New Roman" w:cs="Times New Roman"/>
          <w:sz w:val="32"/>
          <w:szCs w:val="32"/>
        </w:rPr>
        <w:t>GB 16740—2014</w:t>
      </w:r>
      <w:r>
        <w:rPr>
          <w:rFonts w:ascii="Times New Roman" w:eastAsia="仿宋_GB2312" w:hAnsi="Times New Roman" w:cs="Times New Roman"/>
          <w:sz w:val="32"/>
          <w:szCs w:val="32"/>
        </w:rPr>
        <w:t>）、《中国药典》（</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年版四部明胶空心胶囊）等标准及产品明示标准和质量要求。</w:t>
      </w:r>
    </w:p>
    <w:p w14:paraId="055CF36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9F2F5A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保健食品：</w:t>
      </w:r>
      <w:r>
        <w:rPr>
          <w:rFonts w:ascii="Times New Roman" w:eastAsia="仿宋_GB2312" w:hAnsi="Times New Roman" w:cs="Times New Roman" w:hint="eastAsia"/>
          <w:sz w:val="32"/>
          <w:szCs w:val="32"/>
        </w:rPr>
        <w:t>氨基酸、</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羟基</w:t>
      </w:r>
      <w:r>
        <w:rPr>
          <w:rFonts w:ascii="Times New Roman" w:eastAsia="仿宋_GB2312" w:hAnsi="Times New Roman" w:cs="Times New Roman"/>
          <w:sz w:val="32"/>
          <w:szCs w:val="32"/>
        </w:rPr>
        <w:t>-2-</w:t>
      </w:r>
      <w:proofErr w:type="gramStart"/>
      <w:r>
        <w:rPr>
          <w:rFonts w:ascii="Times New Roman" w:eastAsia="仿宋_GB2312" w:hAnsi="Times New Roman" w:cs="Times New Roman"/>
          <w:sz w:val="32"/>
          <w:szCs w:val="32"/>
        </w:rPr>
        <w:t>癸</w:t>
      </w:r>
      <w:proofErr w:type="gramEnd"/>
      <w:r>
        <w:rPr>
          <w:rFonts w:ascii="Times New Roman" w:eastAsia="仿宋_GB2312" w:hAnsi="Times New Roman" w:cs="Times New Roman"/>
          <w:sz w:val="32"/>
          <w:szCs w:val="32"/>
        </w:rPr>
        <w:t>烯酸、</w:t>
      </w:r>
      <w:r>
        <w:rPr>
          <w:rFonts w:ascii="Times New Roman" w:eastAsia="仿宋_GB2312" w:hAnsi="Times New Roman" w:cs="Times New Roman" w:hint="eastAsia"/>
          <w:sz w:val="32"/>
          <w:szCs w:val="32"/>
        </w:rPr>
        <w:t>蛋白质、二十二碳六烯酸、二十碳五烯酸、泛酸、钙、还原糖、肌醇、赖氨酸、绿原酸、铁、维生素</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6</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C</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vertAlign w:val="subscript"/>
        </w:rPr>
        <w:t>3</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E</w:t>
      </w:r>
      <w:r>
        <w:rPr>
          <w:rFonts w:ascii="Times New Roman" w:eastAsia="仿宋_GB2312" w:hAnsi="Times New Roman" w:cs="Times New Roman" w:hint="eastAsia"/>
          <w:sz w:val="32"/>
          <w:szCs w:val="32"/>
        </w:rPr>
        <w:t>、硒、锌、烟酸、烟酰胺、叶酸、免疫球蛋白</w:t>
      </w:r>
      <w:r>
        <w:rPr>
          <w:rFonts w:ascii="Times New Roman" w:eastAsia="仿宋_GB2312" w:hAnsi="Times New Roman" w:cs="Times New Roman"/>
          <w:sz w:val="32"/>
          <w:szCs w:val="32"/>
        </w:rPr>
        <w:t>IgG</w:t>
      </w:r>
      <w:r>
        <w:rPr>
          <w:rFonts w:ascii="Times New Roman" w:eastAsia="仿宋_GB2312" w:hAnsi="Times New Roman" w:cs="Times New Roman" w:hint="eastAsia"/>
          <w:sz w:val="32"/>
          <w:szCs w:val="32"/>
        </w:rPr>
        <w:t>、总黄酮、总皂苷、总蒽醌、吡啶甲酸铬、水分（硬胶囊剂和茶剂样品）、可溶性固形物（口服液样品）、</w:t>
      </w:r>
      <w:r>
        <w:rPr>
          <w:rFonts w:ascii="Times New Roman" w:eastAsia="仿宋_GB2312" w:hAnsi="Times New Roman" w:cs="Times New Roman"/>
          <w:sz w:val="32"/>
          <w:szCs w:val="32"/>
        </w:rPr>
        <w:t>酸价（软胶囊样品）、过氧化值（软胶囊样品）、崩解时限（片剂样品）、灰分、铅（</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总砷（</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总汞（</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液态产品（婴幼儿保健食品除外）不测总汞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、硬胶囊壳中的铬（限明胶空心胶囊检测）、菌落总数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不适用于</w:t>
      </w:r>
      <w:proofErr w:type="gramStart"/>
      <w:r>
        <w:rPr>
          <w:rFonts w:ascii="Times New Roman" w:eastAsia="仿宋_GB2312" w:hAnsi="Times New Roman" w:cs="Times New Roman" w:hint="eastAsia"/>
          <w:sz w:val="32"/>
          <w:szCs w:val="32"/>
        </w:rPr>
        <w:t>终产品</w:t>
      </w:r>
      <w:proofErr w:type="gramEnd"/>
      <w:r>
        <w:rPr>
          <w:rFonts w:ascii="Times New Roman" w:eastAsia="仿宋_GB2312" w:hAnsi="Times New Roman" w:cs="Times New Roman" w:hint="eastAsia"/>
          <w:sz w:val="32"/>
          <w:szCs w:val="32"/>
        </w:rPr>
        <w:t>含有活性菌种（好氧和兼性厌氧益生菌）的产品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、大肠菌群、霉菌和酵母、金黄色葡萄球菌、沙门氏菌。</w:t>
      </w:r>
    </w:p>
    <w:p w14:paraId="58C636AB" w14:textId="77777777" w:rsidR="008F3A63" w:rsidRDefault="00000000">
      <w:pPr>
        <w:spacing w:line="594" w:lineRule="exact"/>
        <w:ind w:firstLineChars="200" w:firstLine="640"/>
        <w:outlineLvl w:val="0"/>
        <w:rPr>
          <w:rFonts w:ascii="黑体" w:eastAsia="黑体" w:hAnsi="黑体" w:cs="Times New Roman" w:hint="eastAsia"/>
          <w:sz w:val="32"/>
          <w:szCs w:val="32"/>
        </w:rPr>
      </w:pPr>
      <w:bookmarkStart w:id="24" w:name="_Toc11656"/>
      <w:bookmarkEnd w:id="22"/>
      <w:r>
        <w:rPr>
          <w:rFonts w:ascii="黑体" w:eastAsia="黑体" w:hAnsi="黑体" w:cs="Times New Roman" w:hint="eastAsia"/>
          <w:sz w:val="32"/>
          <w:szCs w:val="32"/>
        </w:rPr>
        <w:lastRenderedPageBreak/>
        <w:t>二十五</w:t>
      </w:r>
      <w:r>
        <w:rPr>
          <w:rFonts w:ascii="黑体" w:eastAsia="黑体" w:hAnsi="黑体" w:cs="Times New Roman"/>
          <w:sz w:val="32"/>
          <w:szCs w:val="32"/>
        </w:rPr>
        <w:t>、餐饮食品</w:t>
      </w:r>
      <w:bookmarkEnd w:id="24"/>
    </w:p>
    <w:p w14:paraId="472C30C3"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5577F3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）等标准及产品明示标准和质量要求。</w:t>
      </w:r>
    </w:p>
    <w:p w14:paraId="08B8E4D6"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82F9685" w14:textId="77777777" w:rsidR="008F3A63" w:rsidRDefault="00000000">
      <w:pPr>
        <w:spacing w:line="594" w:lineRule="exact"/>
        <w:ind w:firstLineChars="200" w:firstLine="640"/>
        <w:rPr>
          <w:rFonts w:ascii="Times New Roman" w:eastAsia="仿宋_GB2312" w:hAnsi="Times New Roman" w:cs="Times New Roman"/>
          <w:sz w:val="32"/>
          <w:szCs w:val="32"/>
        </w:rPr>
      </w:pPr>
      <w:bookmarkStart w:id="25" w:name="_Toc2877"/>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14AE4FA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7E334DC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油饼油条（自制）（</w:t>
      </w:r>
      <w:r>
        <w:rPr>
          <w:rFonts w:ascii="Times New Roman" w:eastAsia="仿宋_GB2312" w:hAnsi="Times New Roman" w:cs="Times New Roman"/>
          <w:sz w:val="32"/>
          <w:szCs w:val="32"/>
        </w:rPr>
        <w:t>限油条、油炸的油饼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113BB26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火锅麻辣烫底料（自制）</w:t>
      </w:r>
      <w:r>
        <w:rPr>
          <w:rFonts w:ascii="Times New Roman" w:eastAsia="仿宋_GB2312" w:hAnsi="Times New Roman" w:cs="Times New Roman"/>
          <w:sz w:val="32"/>
          <w:szCs w:val="32"/>
        </w:rPr>
        <w:t>：罂粟碱、吗啡、可待因、那可丁。</w:t>
      </w:r>
    </w:p>
    <w:p w14:paraId="3A37A42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花</w:t>
      </w:r>
      <w:r>
        <w:rPr>
          <w:rFonts w:ascii="Times New Roman" w:eastAsia="仿宋_GB2312" w:hAnsi="Times New Roman" w:cs="Times New Roman" w:hint="eastAsia"/>
          <w:sz w:val="32"/>
          <w:szCs w:val="32"/>
        </w:rPr>
        <w:t>生制品（自制）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不包括花生酱</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钾盐（以山梨酸计）（限水煮类花生制品）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脱氢乙酸及其钠盐（以脱氢乙酸计）（限水煮类花生制品）</w:t>
      </w:r>
      <w:r>
        <w:rPr>
          <w:rFonts w:ascii="Times New Roman" w:eastAsia="仿宋_GB2312" w:hAnsi="Times New Roman" w:cs="Times New Roman"/>
          <w:sz w:val="32"/>
          <w:szCs w:val="32"/>
        </w:rPr>
        <w:t>。</w:t>
      </w:r>
    </w:p>
    <w:p w14:paraId="03A0853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糕点（自制）：酸价（以脂肪计）（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sz w:val="32"/>
          <w:szCs w:val="32"/>
        </w:rPr>
        <w:t>。</w:t>
      </w:r>
    </w:p>
    <w:p w14:paraId="4023792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煎炸过程用油（限煎炸过程中的食用植物油）：极性组分、酸价（以脂肪计）。</w:t>
      </w:r>
    </w:p>
    <w:p w14:paraId="2BEBB5C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复用餐饮具（餐馆自行消毒）（限抽取消毒完成待使用的复用餐饮具）：</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0CA90FE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4CD4A3E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14A0C69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粽子（自制）：苯甲酸及其钠盐（以苯甲酸计）、山梨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钾盐（以山梨酸计）、糖精钠（以糖精计）、安赛蜜</w:t>
      </w:r>
      <w:r>
        <w:rPr>
          <w:rFonts w:ascii="Times New Roman" w:eastAsia="仿宋_GB2312" w:hAnsi="Times New Roman" w:cs="Times New Roman"/>
          <w:sz w:val="32"/>
          <w:szCs w:val="32"/>
        </w:rPr>
        <w:t>。</w:t>
      </w:r>
    </w:p>
    <w:p w14:paraId="76EF3105" w14:textId="77777777" w:rsidR="008F3A63" w:rsidRDefault="00000000">
      <w:pPr>
        <w:spacing w:line="594" w:lineRule="exact"/>
        <w:ind w:firstLineChars="200" w:firstLine="640"/>
        <w:outlineLvl w:val="0"/>
        <w:rPr>
          <w:rFonts w:ascii="黑体" w:eastAsia="黑体" w:hAnsi="黑体" w:cs="Times New Roman" w:hint="eastAsia"/>
          <w:sz w:val="32"/>
          <w:szCs w:val="32"/>
        </w:rPr>
      </w:pPr>
      <w:r>
        <w:rPr>
          <w:rFonts w:ascii="黑体" w:eastAsia="黑体" w:hAnsi="黑体" w:cs="Times New Roman" w:hint="eastAsia"/>
          <w:sz w:val="32"/>
          <w:szCs w:val="32"/>
        </w:rPr>
        <w:t>二十六</w:t>
      </w:r>
      <w:r>
        <w:rPr>
          <w:rFonts w:ascii="黑体" w:eastAsia="黑体" w:hAnsi="黑体" w:cs="Times New Roman"/>
          <w:sz w:val="32"/>
          <w:szCs w:val="32"/>
        </w:rPr>
        <w:t>、食用农产品</w:t>
      </w:r>
      <w:bookmarkEnd w:id="25"/>
    </w:p>
    <w:p w14:paraId="5138866D" w14:textId="77777777" w:rsidR="008F3A63" w:rsidRDefault="00000000">
      <w:pPr>
        <w:spacing w:line="594"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0089D5F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《食品动物中禁止使用的药品及其他化合物清单》（</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等标准及产品明示标准和质量要求。</w:t>
      </w:r>
    </w:p>
    <w:p w14:paraId="42E1704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D9DBCB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075EC5F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倍</w:t>
      </w:r>
      <w:proofErr w:type="gramEnd"/>
      <w:r>
        <w:rPr>
          <w:rFonts w:ascii="Times New Roman" w:eastAsia="仿宋_GB2312" w:hAnsi="Times New Roman" w:cs="Times New Roman" w:hint="eastAsia"/>
          <w:sz w:val="32"/>
          <w:szCs w:val="32"/>
        </w:rPr>
        <w:t>他米松、土霉素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59DDD27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w:t>
      </w:r>
      <w:r>
        <w:rPr>
          <w:rFonts w:ascii="Times New Roman" w:eastAsia="仿宋_GB2312" w:hAnsi="Times New Roman" w:cs="Times New Roman"/>
          <w:sz w:val="32"/>
          <w:szCs w:val="32"/>
        </w:rPr>
        <w:lastRenderedPageBreak/>
        <w:t>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2DDF5C5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6CE587C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3C9612B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猪肾：</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6459C0D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沙丁胺醇（限内脏检测）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w:t>
      </w:r>
      <w:r>
        <w:rPr>
          <w:rFonts w:ascii="Times New Roman" w:eastAsia="仿宋_GB2312" w:hAnsi="Times New Roman" w:cs="Times New Roman" w:hint="eastAsia"/>
          <w:sz w:val="32"/>
          <w:szCs w:val="32"/>
        </w:rPr>
        <w:lastRenderedPageBreak/>
        <w:t>肝、肾、脂肪检测）</w:t>
      </w:r>
      <w:r>
        <w:rPr>
          <w:rFonts w:ascii="Times New Roman" w:eastAsia="仿宋_GB2312" w:hAnsi="Times New Roman" w:cs="Times New Roman"/>
          <w:sz w:val="32"/>
          <w:szCs w:val="32"/>
        </w:rPr>
        <w:t>。</w:t>
      </w:r>
    </w:p>
    <w:p w14:paraId="6247CC5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星（限肝、肾检测）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（限肝、脂肪检测）</w:t>
      </w:r>
      <w:r>
        <w:rPr>
          <w:rFonts w:ascii="Times New Roman" w:eastAsia="仿宋_GB2312" w:hAnsi="Times New Roman" w:cs="Times New Roman"/>
          <w:sz w:val="32"/>
          <w:szCs w:val="32"/>
        </w:rPr>
        <w:t>。</w:t>
      </w:r>
    </w:p>
    <w:p w14:paraId="77766C4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）、亚硫酸盐（以</w:t>
      </w:r>
      <w:r>
        <w:rPr>
          <w:rFonts w:ascii="Times New Roman" w:eastAsia="仿宋_GB2312" w:hAnsi="Times New Roman" w:cs="Times New Roman"/>
          <w:sz w:val="32"/>
          <w:szCs w:val="32"/>
        </w:rPr>
        <w:t>SO</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sz w:val="32"/>
          <w:szCs w:val="32"/>
        </w:rPr>
        <w:t>计）。</w:t>
      </w:r>
    </w:p>
    <w:p w14:paraId="1525081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14:paraId="48B3E64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3895BA5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丙环</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、甲拌磷、甲基异柳磷、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、三唑磷、水胺硫磷、戊</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醇、氧乐果。</w:t>
      </w:r>
    </w:p>
    <w:p w14:paraId="631A43D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乐果、</w:t>
      </w:r>
      <w:proofErr w:type="gramStart"/>
      <w:r>
        <w:rPr>
          <w:rFonts w:ascii="Times New Roman" w:eastAsia="仿宋_GB2312" w:hAnsi="Times New Roman" w:cs="Times New Roman" w:hint="eastAsia"/>
          <w:sz w:val="32"/>
          <w:szCs w:val="32"/>
        </w:rPr>
        <w:t>灭线磷、噻虫嗪</w:t>
      </w:r>
      <w:proofErr w:type="gramEnd"/>
      <w:r>
        <w:rPr>
          <w:rFonts w:ascii="Times New Roman" w:eastAsia="仿宋_GB2312" w:hAnsi="Times New Roman" w:cs="Times New Roman" w:hint="eastAsia"/>
          <w:sz w:val="32"/>
          <w:szCs w:val="32"/>
        </w:rPr>
        <w:t>、三唑磷、氧乐果、乙酰甲胺磷</w:t>
      </w:r>
      <w:r>
        <w:rPr>
          <w:rFonts w:ascii="Times New Roman" w:eastAsia="仿宋_GB2312" w:hAnsi="Times New Roman" w:cs="Times New Roman"/>
          <w:sz w:val="32"/>
          <w:szCs w:val="32"/>
        </w:rPr>
        <w:t>。</w:t>
      </w:r>
    </w:p>
    <w:p w14:paraId="01A97DB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5E4819C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乐果、水胺硫磷、氧乐果、乙酰甲胺磷。</w:t>
      </w:r>
    </w:p>
    <w:p w14:paraId="0F11309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1822BF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19DD2FB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油麦菜：阿维菌素、</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、灭多威、</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水胺硫磷、氧乐果、乙酰甲胺磷。</w:t>
      </w:r>
    </w:p>
    <w:p w14:paraId="557B8366"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19.</w:t>
      </w:r>
      <w:r>
        <w:rPr>
          <w:rFonts w:ascii="Times New Roman" w:eastAsia="仿宋_GB2312" w:hAnsi="Times New Roman" w:cs="Times New Roman" w:hint="eastAsia"/>
          <w:sz w:val="32"/>
          <w:szCs w:val="32"/>
        </w:rPr>
        <w:t>茄子：</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盐酸盐、水胺硫磷、氧乐果、乙酰甲胺磷。</w:t>
      </w:r>
    </w:p>
    <w:p w14:paraId="7E6CC1A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D4F4A6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55E6977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甜椒：镉（以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hint="eastAsia"/>
          <w:sz w:val="32"/>
          <w:szCs w:val="32"/>
        </w:rPr>
        <w:t>倍</w:t>
      </w:r>
      <w:proofErr w:type="gramEnd"/>
      <w:r>
        <w:rPr>
          <w:rFonts w:ascii="Times New Roman" w:eastAsia="仿宋_GB2312" w:hAnsi="Times New Roman" w:cs="Times New Roman" w:hint="eastAsia"/>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水胺硫磷、氧乐果。</w:t>
      </w:r>
    </w:p>
    <w:p w14:paraId="0A4D19E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黄瓜：阿维菌素、哒</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灵、敌敌畏、毒死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、甲氨基阿维菌素苯甲酸盐、甲拌磷、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4AE787D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、氯唑磷、灭多威、灭蝇胺、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、三唑磷、水胺硫磷、氧乐果、乙酰甲胺磷。</w:t>
      </w:r>
    </w:p>
    <w:p w14:paraId="2F5208A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7923FE6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食荚豌豆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、多菌灵、甲氨基阿维菌素苯甲酸盐、灭蝇胺、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、烯酰吗</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、氧乐果、乙酰甲胺磷。</w:t>
      </w:r>
    </w:p>
    <w:p w14:paraId="74E3DE0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涕</w:t>
      </w:r>
      <w:proofErr w:type="gramEnd"/>
      <w:r>
        <w:rPr>
          <w:rFonts w:ascii="Times New Roman" w:eastAsia="仿宋_GB2312" w:hAnsi="Times New Roman" w:cs="Times New Roman"/>
          <w:sz w:val="32"/>
          <w:szCs w:val="32"/>
        </w:rPr>
        <w:t>灭威。</w:t>
      </w:r>
    </w:p>
    <w:p w14:paraId="64C8C0E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049C3C9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萝卜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甲基对硫磷、</w:t>
      </w:r>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、水胺硫磷、氧乐果</w:t>
      </w:r>
      <w:r>
        <w:rPr>
          <w:rFonts w:ascii="Times New Roman" w:eastAsia="仿宋_GB2312" w:hAnsi="Times New Roman" w:cs="Times New Roman"/>
          <w:sz w:val="32"/>
          <w:szCs w:val="32"/>
        </w:rPr>
        <w:t>。</w:t>
      </w:r>
    </w:p>
    <w:p w14:paraId="78CD90A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01330CB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马铃薯：</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计）、阿维菌素、对硫磷、氟虫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、甲拌磷、甲基异柳磷、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、水胺硫磷、辛硫磷、溴氰菊酯、氧乐果。</w:t>
      </w:r>
    </w:p>
    <w:p w14:paraId="1E7ABACB"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大蒜（鳞茎葱类）：</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、氯氰菊酯和高效氯氰菊酯、</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w:t>
      </w:r>
    </w:p>
    <w:p w14:paraId="655CC514"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、甲硝唑、地西</w:t>
      </w:r>
      <w:proofErr w:type="gramStart"/>
      <w:r>
        <w:rPr>
          <w:rFonts w:ascii="Times New Roman" w:eastAsia="仿宋_GB2312" w:hAnsi="Times New Roman" w:cs="Times New Roman" w:hint="eastAsia"/>
          <w:sz w:val="32"/>
          <w:szCs w:val="32"/>
        </w:rPr>
        <w:t>泮</w:t>
      </w:r>
      <w:proofErr w:type="gramEnd"/>
      <w:r>
        <w:rPr>
          <w:rFonts w:ascii="Times New Roman" w:eastAsia="仿宋_GB2312" w:hAnsi="Times New Roman" w:cs="Times New Roman" w:hint="eastAsia"/>
          <w:sz w:val="32"/>
          <w:szCs w:val="32"/>
        </w:rPr>
        <w:t>、五氯酚酸钠（以五氯酚计）、氧氟沙星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3301729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淡水虾：镉（以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996A0D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虾</w:t>
      </w:r>
      <w:proofErr w:type="gramStart"/>
      <w:r>
        <w:rPr>
          <w:rFonts w:ascii="Times New Roman" w:eastAsia="仿宋_GB2312" w:hAnsi="Times New Roman" w:cs="Times New Roman"/>
          <w:sz w:val="32"/>
          <w:szCs w:val="32"/>
        </w:rPr>
        <w:t>蛄</w:t>
      </w:r>
      <w:proofErr w:type="gramEnd"/>
      <w:r>
        <w:rPr>
          <w:rFonts w:ascii="Times New Roman" w:eastAsia="仿宋_GB2312" w:hAnsi="Times New Roman" w:cs="Times New Roman"/>
          <w:sz w:val="32"/>
          <w:szCs w:val="32"/>
        </w:rPr>
        <w:t>产品仅限生产日期在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2A52D9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w:t>
      </w:r>
      <w:r>
        <w:rPr>
          <w:rFonts w:ascii="Times New Roman" w:eastAsia="仿宋_GB2312" w:hAnsi="Times New Roman" w:cs="Times New Roman" w:hint="eastAsia"/>
          <w:sz w:val="32"/>
          <w:szCs w:val="32"/>
        </w:rPr>
        <w:lastRenderedPageBreak/>
        <w:t>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星、磺胺类（总量）、氧氟沙星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、五氯酚酸钠（以五氯酚计）。</w:t>
      </w:r>
    </w:p>
    <w:p w14:paraId="15D32A1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w:t>
      </w:r>
      <w:proofErr w:type="gramStart"/>
      <w:r>
        <w:rPr>
          <w:rFonts w:ascii="Times New Roman" w:eastAsia="仿宋_GB2312" w:hAnsi="Times New Roman" w:cs="Times New Roman" w:hint="eastAsia"/>
          <w:sz w:val="32"/>
          <w:szCs w:val="32"/>
        </w:rPr>
        <w:t>棘</w:t>
      </w:r>
      <w:proofErr w:type="gramEnd"/>
      <w:r>
        <w:rPr>
          <w:rFonts w:ascii="Times New Roman" w:eastAsia="仿宋_GB2312" w:hAnsi="Times New Roman" w:cs="Times New Roman" w:hint="eastAsia"/>
          <w:sz w:val="32"/>
          <w:szCs w:val="32"/>
        </w:rPr>
        <w:t>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动物检测）、磺胺类（总量）（</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动物检测）、氟</w:t>
      </w:r>
      <w:proofErr w:type="gramStart"/>
      <w:r>
        <w:rPr>
          <w:rFonts w:ascii="Times New Roman" w:eastAsia="仿宋_GB2312" w:hAnsi="Times New Roman" w:cs="Times New Roman" w:hint="eastAsia"/>
          <w:sz w:val="32"/>
          <w:szCs w:val="32"/>
        </w:rPr>
        <w:t>苯尼考（仅蛙</w:t>
      </w:r>
      <w:proofErr w:type="gramEnd"/>
      <w:r>
        <w:rPr>
          <w:rFonts w:ascii="Times New Roman" w:eastAsia="仿宋_GB2312" w:hAnsi="Times New Roman" w:cs="Times New Roman" w:hint="eastAsia"/>
          <w:sz w:val="32"/>
          <w:szCs w:val="32"/>
        </w:rPr>
        <w:t>科、鳖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动物检测）、甲硝唑（</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61027039"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w:t>
      </w:r>
    </w:p>
    <w:p w14:paraId="35983092"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w:t>
      </w:r>
      <w:proofErr w:type="gramStart"/>
      <w:r>
        <w:rPr>
          <w:rFonts w:ascii="Times New Roman" w:eastAsia="仿宋_GB2312" w:hAnsi="Times New Roman" w:cs="Times New Roman" w:hint="eastAsia"/>
          <w:sz w:val="32"/>
          <w:szCs w:val="32"/>
        </w:rPr>
        <w:t>螨唑</w:t>
      </w:r>
      <w:proofErr w:type="gramEnd"/>
      <w:r>
        <w:rPr>
          <w:rFonts w:ascii="Times New Roman" w:eastAsia="仿宋_GB2312" w:hAnsi="Times New Roman" w:cs="Times New Roman"/>
          <w:sz w:val="32"/>
          <w:szCs w:val="32"/>
        </w:rPr>
        <w:t>。</w:t>
      </w:r>
    </w:p>
    <w:p w14:paraId="2A8C202A"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枣：多菌灵、氟虫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氰戊菊酯、氧乐果、糖精钠（以糖精计）。</w:t>
      </w:r>
    </w:p>
    <w:p w14:paraId="5CBABDE7"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桃：苯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、敌敌畏、多菌灵、氟硅</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、氧乐果、溴氰菊酯、</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
    <w:p w14:paraId="03142E2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油桃：多菌灵、甲胺磷、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、氧乐果、敌敌畏、</w:t>
      </w:r>
      <w:r>
        <w:rPr>
          <w:rFonts w:ascii="Times New Roman" w:eastAsia="仿宋_GB2312" w:hAnsi="Times New Roman" w:cs="Times New Roman"/>
          <w:sz w:val="32"/>
          <w:szCs w:val="32"/>
        </w:rPr>
        <w:lastRenderedPageBreak/>
        <w:t>苯</w:t>
      </w:r>
      <w:proofErr w:type="gramStart"/>
      <w:r>
        <w:rPr>
          <w:rFonts w:ascii="Times New Roman" w:eastAsia="仿宋_GB2312" w:hAnsi="Times New Roman" w:cs="Times New Roman"/>
          <w:sz w:val="32"/>
          <w:szCs w:val="32"/>
        </w:rPr>
        <w:t>醚甲环唑、</w:t>
      </w:r>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p>
    <w:p w14:paraId="383C0D00"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（仅</w:t>
      </w:r>
      <w:proofErr w:type="gramStart"/>
      <w:r>
        <w:rPr>
          <w:rFonts w:ascii="Times New Roman" w:eastAsia="仿宋_GB2312" w:hAnsi="Times New Roman" w:cs="Times New Roman"/>
          <w:sz w:val="32"/>
          <w:szCs w:val="32"/>
        </w:rPr>
        <w:t>指柑和橘</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不包括金橘）：苯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72CB899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柚：水胺硫磷、联苯菊酯、</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、氯唑磷、多菌灵、</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sz w:val="32"/>
          <w:szCs w:val="32"/>
        </w:rPr>
        <w:t>。</w:t>
      </w:r>
    </w:p>
    <w:p w14:paraId="056B9AB1"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柠檬：多菌灵、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、联苯菊酯、水胺硫磷、乙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0C1A2A9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橙：丙溴磷、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、狄氏剂、</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62E04508"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、己</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霜霉威和霜霉威</w:t>
      </w:r>
      <w:proofErr w:type="gramEnd"/>
      <w:r>
        <w:rPr>
          <w:rFonts w:ascii="Times New Roman" w:eastAsia="仿宋_GB2312" w:hAnsi="Times New Roman" w:cs="Times New Roman"/>
          <w:sz w:val="32"/>
          <w:szCs w:val="32"/>
        </w:rPr>
        <w:t>盐酸盐、氧乐果、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50C538D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猕猴桃：敌敌畏、多菌灵、氯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、氧乐果。</w:t>
      </w:r>
    </w:p>
    <w:p w14:paraId="39238B3E"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23A1A743"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芒果：苯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、多菌灵、戊</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醇、氧乐果、吡唑</w:t>
      </w:r>
      <w:proofErr w:type="gramStart"/>
      <w:r>
        <w:rPr>
          <w:rFonts w:ascii="Times New Roman" w:eastAsia="仿宋_GB2312" w:hAnsi="Times New Roman" w:cs="Times New Roman"/>
          <w:sz w:val="32"/>
          <w:szCs w:val="32"/>
        </w:rPr>
        <w:t>醚菌酯、噻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乙酰甲胺磷、</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噻嗪</w:t>
      </w:r>
      <w:proofErr w:type="gramEnd"/>
      <w:r>
        <w:rPr>
          <w:rFonts w:ascii="Times New Roman" w:eastAsia="仿宋_GB2312" w:hAnsi="Times New Roman" w:cs="Times New Roman" w:hint="eastAsia"/>
          <w:sz w:val="32"/>
          <w:szCs w:val="32"/>
        </w:rPr>
        <w:t>酮</w:t>
      </w:r>
      <w:r>
        <w:rPr>
          <w:rFonts w:ascii="Times New Roman" w:eastAsia="仿宋_GB2312" w:hAnsi="Times New Roman" w:cs="Times New Roman"/>
          <w:sz w:val="32"/>
          <w:szCs w:val="32"/>
        </w:rPr>
        <w:t>。</w:t>
      </w:r>
    </w:p>
    <w:p w14:paraId="0B9A71B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3F09FC3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荔枝：多菌灵、氧乐果、毒死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proofErr w:type="gramEnd"/>
      <w:r>
        <w:rPr>
          <w:rFonts w:ascii="Times New Roman" w:eastAsia="仿宋_GB2312" w:hAnsi="Times New Roman" w:cs="Times New Roman" w:hint="eastAsia"/>
          <w:sz w:val="32"/>
          <w:szCs w:val="32"/>
        </w:rPr>
        <w:t>、除虫</w:t>
      </w:r>
      <w:proofErr w:type="gramStart"/>
      <w:r>
        <w:rPr>
          <w:rFonts w:ascii="Times New Roman" w:eastAsia="仿宋_GB2312" w:hAnsi="Times New Roman" w:cs="Times New Roman" w:hint="eastAsia"/>
          <w:sz w:val="32"/>
          <w:szCs w:val="32"/>
        </w:rPr>
        <w:t>脲</w:t>
      </w:r>
      <w:proofErr w:type="gramEnd"/>
      <w:r>
        <w:rPr>
          <w:rFonts w:ascii="Times New Roman" w:eastAsia="仿宋_GB2312" w:hAnsi="Times New Roman" w:cs="Times New Roman" w:hint="eastAsia"/>
          <w:sz w:val="32"/>
          <w:szCs w:val="32"/>
        </w:rPr>
        <w:t>、氰霜</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、氟吗</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p>
    <w:p w14:paraId="7D1D5EF5"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杨梅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糖精钠（以糖精计）、三氯蔗糖、甜蜜素（以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、敌敌畏、氧乐果。</w:t>
      </w:r>
    </w:p>
    <w:p w14:paraId="6AD0D7C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西瓜：</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、氧乐果、乙酰甲胺磷、苯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w:t>
      </w:r>
    </w:p>
    <w:p w14:paraId="68F4154F"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甜瓜类：</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76E2744D"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星、氧氟沙星、沙拉沙星、甲氧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、磺胺类（总量）、多西环素、地克珠利、</w:t>
      </w:r>
      <w:proofErr w:type="gramStart"/>
      <w:r>
        <w:rPr>
          <w:rFonts w:ascii="Times New Roman" w:eastAsia="仿宋_GB2312" w:hAnsi="Times New Roman" w:cs="Times New Roman" w:hint="eastAsia"/>
          <w:sz w:val="32"/>
          <w:szCs w:val="32"/>
        </w:rPr>
        <w:t>托曲珠利</w:t>
      </w:r>
      <w:proofErr w:type="gramEnd"/>
      <w:r>
        <w:rPr>
          <w:rFonts w:ascii="Times New Roman" w:eastAsia="仿宋_GB2312" w:hAnsi="Times New Roman" w:cs="Times New Roman" w:hint="eastAsia"/>
          <w:sz w:val="32"/>
          <w:szCs w:val="32"/>
        </w:rPr>
        <w:t>。</w:t>
      </w:r>
    </w:p>
    <w:p w14:paraId="6894B0CC" w14:textId="77777777" w:rsidR="008F3A63" w:rsidRDefault="00000000">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B4F61A5" w14:textId="77777777" w:rsidR="008F3A63" w:rsidRDefault="00000000">
      <w:pPr>
        <w:spacing w:line="59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58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
    <w:sectPr w:rsidR="008F3A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4FBFD" w14:textId="77777777" w:rsidR="001648A7" w:rsidRDefault="001648A7">
      <w:pPr>
        <w:rPr>
          <w:rFonts w:hint="eastAsia"/>
        </w:rPr>
      </w:pPr>
      <w:r>
        <w:separator/>
      </w:r>
    </w:p>
  </w:endnote>
  <w:endnote w:type="continuationSeparator" w:id="0">
    <w:p w14:paraId="273D4225" w14:textId="77777777" w:rsidR="001648A7" w:rsidRDefault="001648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30882"/>
    </w:sdtPr>
    <w:sdtContent>
      <w:p w14:paraId="684A672C" w14:textId="77777777" w:rsidR="008F3A63" w:rsidRDefault="00000000">
        <w:pPr>
          <w:pStyle w:val="a5"/>
          <w:jc w:val="center"/>
          <w:rPr>
            <w:rFonts w:hint="eastAsia"/>
          </w:rP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12461" w14:textId="77777777" w:rsidR="001648A7" w:rsidRDefault="001648A7">
      <w:pPr>
        <w:rPr>
          <w:rFonts w:hint="eastAsia"/>
        </w:rPr>
      </w:pPr>
      <w:r>
        <w:separator/>
      </w:r>
    </w:p>
  </w:footnote>
  <w:footnote w:type="continuationSeparator" w:id="0">
    <w:p w14:paraId="42791972" w14:textId="77777777" w:rsidR="001648A7" w:rsidRDefault="001648A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8A7"/>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569A"/>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E9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4AB"/>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6B81"/>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3A63"/>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777AF"/>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0E05"/>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1D3C"/>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44195A"/>
    <w:rsid w:val="01615794"/>
    <w:rsid w:val="01864A27"/>
    <w:rsid w:val="01A404E2"/>
    <w:rsid w:val="01DF74D9"/>
    <w:rsid w:val="023E412B"/>
    <w:rsid w:val="027B36D1"/>
    <w:rsid w:val="027D5D69"/>
    <w:rsid w:val="02A44B9D"/>
    <w:rsid w:val="02AD678C"/>
    <w:rsid w:val="02AF3A41"/>
    <w:rsid w:val="02DD235B"/>
    <w:rsid w:val="030840F2"/>
    <w:rsid w:val="030B7A9D"/>
    <w:rsid w:val="030D48B0"/>
    <w:rsid w:val="03112C80"/>
    <w:rsid w:val="03115531"/>
    <w:rsid w:val="032017EF"/>
    <w:rsid w:val="033C1A3A"/>
    <w:rsid w:val="03445734"/>
    <w:rsid w:val="03480B7E"/>
    <w:rsid w:val="0351073E"/>
    <w:rsid w:val="03CB4C17"/>
    <w:rsid w:val="03EE357B"/>
    <w:rsid w:val="0416531C"/>
    <w:rsid w:val="04294DF9"/>
    <w:rsid w:val="0432289A"/>
    <w:rsid w:val="043E4E34"/>
    <w:rsid w:val="044122FE"/>
    <w:rsid w:val="044F0B88"/>
    <w:rsid w:val="045E471C"/>
    <w:rsid w:val="04804FC4"/>
    <w:rsid w:val="04944047"/>
    <w:rsid w:val="049816FC"/>
    <w:rsid w:val="04BF0F8E"/>
    <w:rsid w:val="04F10038"/>
    <w:rsid w:val="0532454C"/>
    <w:rsid w:val="05335295"/>
    <w:rsid w:val="05553C1D"/>
    <w:rsid w:val="05660179"/>
    <w:rsid w:val="05686980"/>
    <w:rsid w:val="05775C84"/>
    <w:rsid w:val="05D41222"/>
    <w:rsid w:val="05D763F5"/>
    <w:rsid w:val="05F30BFB"/>
    <w:rsid w:val="05F92253"/>
    <w:rsid w:val="06380358"/>
    <w:rsid w:val="064918B1"/>
    <w:rsid w:val="06611ED3"/>
    <w:rsid w:val="06662D03"/>
    <w:rsid w:val="066E1CB8"/>
    <w:rsid w:val="06A83126"/>
    <w:rsid w:val="06BC68C4"/>
    <w:rsid w:val="07075C32"/>
    <w:rsid w:val="07256D45"/>
    <w:rsid w:val="072C0CBD"/>
    <w:rsid w:val="07340395"/>
    <w:rsid w:val="07577FFE"/>
    <w:rsid w:val="07723089"/>
    <w:rsid w:val="0788780A"/>
    <w:rsid w:val="07C652CC"/>
    <w:rsid w:val="07E31202"/>
    <w:rsid w:val="083F2B50"/>
    <w:rsid w:val="0861422C"/>
    <w:rsid w:val="086D5C2D"/>
    <w:rsid w:val="08955281"/>
    <w:rsid w:val="08E376ED"/>
    <w:rsid w:val="09043E5A"/>
    <w:rsid w:val="09404177"/>
    <w:rsid w:val="095E5C9C"/>
    <w:rsid w:val="09731DA7"/>
    <w:rsid w:val="098E1F7C"/>
    <w:rsid w:val="09B156E3"/>
    <w:rsid w:val="09F81D0F"/>
    <w:rsid w:val="0A216936"/>
    <w:rsid w:val="0A795662"/>
    <w:rsid w:val="0A7C13EA"/>
    <w:rsid w:val="0A895CDE"/>
    <w:rsid w:val="0A8F7158"/>
    <w:rsid w:val="0A994099"/>
    <w:rsid w:val="0AC763A9"/>
    <w:rsid w:val="0ACF103E"/>
    <w:rsid w:val="0ADA5B2F"/>
    <w:rsid w:val="0AF53DB5"/>
    <w:rsid w:val="0B2A4177"/>
    <w:rsid w:val="0B713CD2"/>
    <w:rsid w:val="0B7227BA"/>
    <w:rsid w:val="0B9269EA"/>
    <w:rsid w:val="0BA032F1"/>
    <w:rsid w:val="0BCB73F2"/>
    <w:rsid w:val="0BE17F48"/>
    <w:rsid w:val="0BF14F4E"/>
    <w:rsid w:val="0C190EFD"/>
    <w:rsid w:val="0C1F38FC"/>
    <w:rsid w:val="0C2015BA"/>
    <w:rsid w:val="0C291674"/>
    <w:rsid w:val="0C6A2581"/>
    <w:rsid w:val="0CA064A0"/>
    <w:rsid w:val="0CC87B29"/>
    <w:rsid w:val="0CD86F5F"/>
    <w:rsid w:val="0CE11140"/>
    <w:rsid w:val="0D147491"/>
    <w:rsid w:val="0D2261D9"/>
    <w:rsid w:val="0D9C3B86"/>
    <w:rsid w:val="0DA3355F"/>
    <w:rsid w:val="0DA767F3"/>
    <w:rsid w:val="0DF200F5"/>
    <w:rsid w:val="0E0D35F3"/>
    <w:rsid w:val="0E4E0615"/>
    <w:rsid w:val="0E5928AD"/>
    <w:rsid w:val="0E5F0E2C"/>
    <w:rsid w:val="0E870B39"/>
    <w:rsid w:val="0EBB6CCB"/>
    <w:rsid w:val="0EC57CCA"/>
    <w:rsid w:val="0ECA71E1"/>
    <w:rsid w:val="0EDB34EE"/>
    <w:rsid w:val="0EDE791E"/>
    <w:rsid w:val="0EE24A43"/>
    <w:rsid w:val="0EF96844"/>
    <w:rsid w:val="0F03310D"/>
    <w:rsid w:val="0F24110D"/>
    <w:rsid w:val="0F7565D7"/>
    <w:rsid w:val="0F935731"/>
    <w:rsid w:val="0FCB37D0"/>
    <w:rsid w:val="0FD31749"/>
    <w:rsid w:val="0FE871E7"/>
    <w:rsid w:val="102028C9"/>
    <w:rsid w:val="106E0F3D"/>
    <w:rsid w:val="10881FFE"/>
    <w:rsid w:val="110E4854"/>
    <w:rsid w:val="113468A3"/>
    <w:rsid w:val="113A332A"/>
    <w:rsid w:val="113F112A"/>
    <w:rsid w:val="117E6314"/>
    <w:rsid w:val="118A2837"/>
    <w:rsid w:val="11A91930"/>
    <w:rsid w:val="11B17CC1"/>
    <w:rsid w:val="11F10F58"/>
    <w:rsid w:val="121C2AF1"/>
    <w:rsid w:val="12251ACF"/>
    <w:rsid w:val="12355362"/>
    <w:rsid w:val="129802FE"/>
    <w:rsid w:val="12CC7AF2"/>
    <w:rsid w:val="12D96C86"/>
    <w:rsid w:val="130636D5"/>
    <w:rsid w:val="13115738"/>
    <w:rsid w:val="132867B8"/>
    <w:rsid w:val="13557C82"/>
    <w:rsid w:val="13B04FCD"/>
    <w:rsid w:val="13C11DC8"/>
    <w:rsid w:val="13C30C75"/>
    <w:rsid w:val="13C93310"/>
    <w:rsid w:val="13C93A6E"/>
    <w:rsid w:val="13CA47D1"/>
    <w:rsid w:val="13DD3739"/>
    <w:rsid w:val="13F229E3"/>
    <w:rsid w:val="13F953BB"/>
    <w:rsid w:val="14113C19"/>
    <w:rsid w:val="142A46CF"/>
    <w:rsid w:val="145A3CB2"/>
    <w:rsid w:val="1484185A"/>
    <w:rsid w:val="14927F92"/>
    <w:rsid w:val="14980F1E"/>
    <w:rsid w:val="14B174B2"/>
    <w:rsid w:val="14BD31AA"/>
    <w:rsid w:val="14C87896"/>
    <w:rsid w:val="14CF2B28"/>
    <w:rsid w:val="14D87AEE"/>
    <w:rsid w:val="15005E7A"/>
    <w:rsid w:val="15217CF7"/>
    <w:rsid w:val="15BC7DA6"/>
    <w:rsid w:val="15BD5201"/>
    <w:rsid w:val="15D508A1"/>
    <w:rsid w:val="161215F5"/>
    <w:rsid w:val="161D68B6"/>
    <w:rsid w:val="165E3789"/>
    <w:rsid w:val="1669642E"/>
    <w:rsid w:val="16C01DA3"/>
    <w:rsid w:val="17187204"/>
    <w:rsid w:val="177056FB"/>
    <w:rsid w:val="17845BDE"/>
    <w:rsid w:val="17A03B56"/>
    <w:rsid w:val="17B564F2"/>
    <w:rsid w:val="17F60C55"/>
    <w:rsid w:val="18146A54"/>
    <w:rsid w:val="183613E4"/>
    <w:rsid w:val="183909C5"/>
    <w:rsid w:val="18424529"/>
    <w:rsid w:val="18C137F0"/>
    <w:rsid w:val="18DF1FC4"/>
    <w:rsid w:val="18E06EE4"/>
    <w:rsid w:val="19207CCA"/>
    <w:rsid w:val="19296BEB"/>
    <w:rsid w:val="194C0D15"/>
    <w:rsid w:val="19634492"/>
    <w:rsid w:val="19E262E2"/>
    <w:rsid w:val="19F27366"/>
    <w:rsid w:val="1A7A6578"/>
    <w:rsid w:val="1A8A5E01"/>
    <w:rsid w:val="1AA2768D"/>
    <w:rsid w:val="1AF12437"/>
    <w:rsid w:val="1B4E4A68"/>
    <w:rsid w:val="1B5C50FB"/>
    <w:rsid w:val="1B73407A"/>
    <w:rsid w:val="1B9119E5"/>
    <w:rsid w:val="1BD658E4"/>
    <w:rsid w:val="1C0A0143"/>
    <w:rsid w:val="1C4C60D2"/>
    <w:rsid w:val="1C4E1B6B"/>
    <w:rsid w:val="1C792CF4"/>
    <w:rsid w:val="1C9C1360"/>
    <w:rsid w:val="1CAA3A66"/>
    <w:rsid w:val="1CB913C5"/>
    <w:rsid w:val="1CC31F15"/>
    <w:rsid w:val="1CC5367B"/>
    <w:rsid w:val="1CE04F70"/>
    <w:rsid w:val="1CFC47A1"/>
    <w:rsid w:val="1D0872E9"/>
    <w:rsid w:val="1D1D5B88"/>
    <w:rsid w:val="1D6129BF"/>
    <w:rsid w:val="1D6C4F52"/>
    <w:rsid w:val="1D793606"/>
    <w:rsid w:val="1D810117"/>
    <w:rsid w:val="1DD30A1B"/>
    <w:rsid w:val="1E021974"/>
    <w:rsid w:val="1E034101"/>
    <w:rsid w:val="1E1F4375"/>
    <w:rsid w:val="1E4759F8"/>
    <w:rsid w:val="1E501EBE"/>
    <w:rsid w:val="1E62158A"/>
    <w:rsid w:val="1E644ECF"/>
    <w:rsid w:val="1E903728"/>
    <w:rsid w:val="1EA61D1C"/>
    <w:rsid w:val="1EB9232D"/>
    <w:rsid w:val="1EBF71CF"/>
    <w:rsid w:val="1EEF2C18"/>
    <w:rsid w:val="1F2954D9"/>
    <w:rsid w:val="1F325CA8"/>
    <w:rsid w:val="1F783D5F"/>
    <w:rsid w:val="1F7A22DD"/>
    <w:rsid w:val="1F917F14"/>
    <w:rsid w:val="1FAB1324"/>
    <w:rsid w:val="1FF02946"/>
    <w:rsid w:val="1FF733D5"/>
    <w:rsid w:val="1FFC6823"/>
    <w:rsid w:val="20134278"/>
    <w:rsid w:val="20162325"/>
    <w:rsid w:val="2016445E"/>
    <w:rsid w:val="201677C9"/>
    <w:rsid w:val="20207D63"/>
    <w:rsid w:val="202560A2"/>
    <w:rsid w:val="209836D9"/>
    <w:rsid w:val="20A3664B"/>
    <w:rsid w:val="20A7040F"/>
    <w:rsid w:val="20C61762"/>
    <w:rsid w:val="20D75508"/>
    <w:rsid w:val="20DD111C"/>
    <w:rsid w:val="20E33F9F"/>
    <w:rsid w:val="20ED16C1"/>
    <w:rsid w:val="21015F9B"/>
    <w:rsid w:val="212D3CF0"/>
    <w:rsid w:val="21601233"/>
    <w:rsid w:val="216F0797"/>
    <w:rsid w:val="218F0418"/>
    <w:rsid w:val="21BF7657"/>
    <w:rsid w:val="21C4408A"/>
    <w:rsid w:val="21D3768F"/>
    <w:rsid w:val="21E35F4E"/>
    <w:rsid w:val="22091686"/>
    <w:rsid w:val="221718AE"/>
    <w:rsid w:val="22184D58"/>
    <w:rsid w:val="22353CB7"/>
    <w:rsid w:val="223615E9"/>
    <w:rsid w:val="224E68B2"/>
    <w:rsid w:val="22524230"/>
    <w:rsid w:val="228448C9"/>
    <w:rsid w:val="22A44C4A"/>
    <w:rsid w:val="22F94375"/>
    <w:rsid w:val="22FC0890"/>
    <w:rsid w:val="233713D2"/>
    <w:rsid w:val="23547471"/>
    <w:rsid w:val="23620335"/>
    <w:rsid w:val="2378512C"/>
    <w:rsid w:val="23956B1C"/>
    <w:rsid w:val="23982A29"/>
    <w:rsid w:val="23B26FD1"/>
    <w:rsid w:val="23D70F3F"/>
    <w:rsid w:val="23DC1A99"/>
    <w:rsid w:val="241E68C2"/>
    <w:rsid w:val="24224FB8"/>
    <w:rsid w:val="242F15FF"/>
    <w:rsid w:val="244D65B8"/>
    <w:rsid w:val="24612410"/>
    <w:rsid w:val="246619E0"/>
    <w:rsid w:val="247E3B1D"/>
    <w:rsid w:val="249A350E"/>
    <w:rsid w:val="24A24A9D"/>
    <w:rsid w:val="24A25117"/>
    <w:rsid w:val="24FB0202"/>
    <w:rsid w:val="25583A87"/>
    <w:rsid w:val="25A26D6C"/>
    <w:rsid w:val="25A31F57"/>
    <w:rsid w:val="25AC7E41"/>
    <w:rsid w:val="25D17B4C"/>
    <w:rsid w:val="25D94D82"/>
    <w:rsid w:val="25FD2213"/>
    <w:rsid w:val="267C572C"/>
    <w:rsid w:val="26864E37"/>
    <w:rsid w:val="269F1994"/>
    <w:rsid w:val="26B451D2"/>
    <w:rsid w:val="26E04869"/>
    <w:rsid w:val="27057CB4"/>
    <w:rsid w:val="272E0308"/>
    <w:rsid w:val="27426CA6"/>
    <w:rsid w:val="275023A2"/>
    <w:rsid w:val="277407A3"/>
    <w:rsid w:val="277F62B7"/>
    <w:rsid w:val="279045D1"/>
    <w:rsid w:val="2792416F"/>
    <w:rsid w:val="27A66DBF"/>
    <w:rsid w:val="27F9674B"/>
    <w:rsid w:val="2838427B"/>
    <w:rsid w:val="288A5F02"/>
    <w:rsid w:val="289352D2"/>
    <w:rsid w:val="29014296"/>
    <w:rsid w:val="29262A18"/>
    <w:rsid w:val="293D3FCE"/>
    <w:rsid w:val="296352A9"/>
    <w:rsid w:val="296A7FDB"/>
    <w:rsid w:val="29842306"/>
    <w:rsid w:val="29891F8D"/>
    <w:rsid w:val="29B813EF"/>
    <w:rsid w:val="29CC7A61"/>
    <w:rsid w:val="29DD38AB"/>
    <w:rsid w:val="29F97533"/>
    <w:rsid w:val="2A181417"/>
    <w:rsid w:val="2A7A3A47"/>
    <w:rsid w:val="2A8F792B"/>
    <w:rsid w:val="2AAD7DB1"/>
    <w:rsid w:val="2AB56014"/>
    <w:rsid w:val="2ABE09F9"/>
    <w:rsid w:val="2AD16F0B"/>
    <w:rsid w:val="2AD57D7C"/>
    <w:rsid w:val="2ADE7574"/>
    <w:rsid w:val="2B0426DE"/>
    <w:rsid w:val="2B6061C9"/>
    <w:rsid w:val="2B625BD1"/>
    <w:rsid w:val="2B822F66"/>
    <w:rsid w:val="2B9770E6"/>
    <w:rsid w:val="2BA4006E"/>
    <w:rsid w:val="2BAD1191"/>
    <w:rsid w:val="2BB35603"/>
    <w:rsid w:val="2BC30D83"/>
    <w:rsid w:val="2BD134CD"/>
    <w:rsid w:val="2BFA5F57"/>
    <w:rsid w:val="2C000953"/>
    <w:rsid w:val="2C0C0B07"/>
    <w:rsid w:val="2C0C79F5"/>
    <w:rsid w:val="2C2D7022"/>
    <w:rsid w:val="2C3F0EDD"/>
    <w:rsid w:val="2C816BB7"/>
    <w:rsid w:val="2CC279B8"/>
    <w:rsid w:val="2CEA45E0"/>
    <w:rsid w:val="2CF413AC"/>
    <w:rsid w:val="2D153822"/>
    <w:rsid w:val="2D207FD1"/>
    <w:rsid w:val="2D491BDE"/>
    <w:rsid w:val="2D6B6106"/>
    <w:rsid w:val="2D7422F5"/>
    <w:rsid w:val="2D924ED5"/>
    <w:rsid w:val="2DB82F61"/>
    <w:rsid w:val="2DDF2F9F"/>
    <w:rsid w:val="2DEA3A81"/>
    <w:rsid w:val="2DEC36CC"/>
    <w:rsid w:val="2E002120"/>
    <w:rsid w:val="2E036BCF"/>
    <w:rsid w:val="2E0761E3"/>
    <w:rsid w:val="2E113A25"/>
    <w:rsid w:val="2E414934"/>
    <w:rsid w:val="2E4F7F00"/>
    <w:rsid w:val="2EC34F63"/>
    <w:rsid w:val="2EF835C5"/>
    <w:rsid w:val="2F1948A9"/>
    <w:rsid w:val="2F2A48E3"/>
    <w:rsid w:val="2F401969"/>
    <w:rsid w:val="2F4E0230"/>
    <w:rsid w:val="2F737E45"/>
    <w:rsid w:val="2F744D4E"/>
    <w:rsid w:val="2FAA3EB0"/>
    <w:rsid w:val="2FD50C28"/>
    <w:rsid w:val="2FE0793F"/>
    <w:rsid w:val="2FFA5C59"/>
    <w:rsid w:val="30255F46"/>
    <w:rsid w:val="3027603D"/>
    <w:rsid w:val="3029135E"/>
    <w:rsid w:val="303F6E73"/>
    <w:rsid w:val="305A75EE"/>
    <w:rsid w:val="30F272BB"/>
    <w:rsid w:val="30FD2E9B"/>
    <w:rsid w:val="30FE2283"/>
    <w:rsid w:val="310B7BF7"/>
    <w:rsid w:val="313F251C"/>
    <w:rsid w:val="31714C1C"/>
    <w:rsid w:val="317F50C0"/>
    <w:rsid w:val="31BF2453"/>
    <w:rsid w:val="31CD539D"/>
    <w:rsid w:val="320045DB"/>
    <w:rsid w:val="3205440F"/>
    <w:rsid w:val="323179FB"/>
    <w:rsid w:val="326E7E26"/>
    <w:rsid w:val="327168B8"/>
    <w:rsid w:val="329C1BD4"/>
    <w:rsid w:val="32B41675"/>
    <w:rsid w:val="32F81D97"/>
    <w:rsid w:val="32FC7395"/>
    <w:rsid w:val="33352735"/>
    <w:rsid w:val="334841FE"/>
    <w:rsid w:val="334C1DB4"/>
    <w:rsid w:val="33A9609D"/>
    <w:rsid w:val="33EB6BAD"/>
    <w:rsid w:val="33FA70F4"/>
    <w:rsid w:val="34172C0C"/>
    <w:rsid w:val="343A3039"/>
    <w:rsid w:val="344E00D8"/>
    <w:rsid w:val="34556336"/>
    <w:rsid w:val="34725357"/>
    <w:rsid w:val="34B333A0"/>
    <w:rsid w:val="34C83927"/>
    <w:rsid w:val="34CE59A3"/>
    <w:rsid w:val="34D84831"/>
    <w:rsid w:val="34DC6FA8"/>
    <w:rsid w:val="34E92AC0"/>
    <w:rsid w:val="34E958A1"/>
    <w:rsid w:val="35271536"/>
    <w:rsid w:val="353511EE"/>
    <w:rsid w:val="35640D95"/>
    <w:rsid w:val="356C0059"/>
    <w:rsid w:val="356E5A46"/>
    <w:rsid w:val="35704437"/>
    <w:rsid w:val="357E2053"/>
    <w:rsid w:val="3583202A"/>
    <w:rsid w:val="35882BB7"/>
    <w:rsid w:val="35E73E14"/>
    <w:rsid w:val="35FF12FC"/>
    <w:rsid w:val="362E68F5"/>
    <w:rsid w:val="366C7C3F"/>
    <w:rsid w:val="367337CC"/>
    <w:rsid w:val="36764747"/>
    <w:rsid w:val="36833BCD"/>
    <w:rsid w:val="36990212"/>
    <w:rsid w:val="36B779D9"/>
    <w:rsid w:val="36BA27A1"/>
    <w:rsid w:val="36FA0D5F"/>
    <w:rsid w:val="370513CD"/>
    <w:rsid w:val="374024C1"/>
    <w:rsid w:val="374F6BED"/>
    <w:rsid w:val="3753293F"/>
    <w:rsid w:val="375B48EF"/>
    <w:rsid w:val="379B4223"/>
    <w:rsid w:val="37A85378"/>
    <w:rsid w:val="37D027AD"/>
    <w:rsid w:val="37E118C5"/>
    <w:rsid w:val="37E24336"/>
    <w:rsid w:val="37E364F0"/>
    <w:rsid w:val="38172213"/>
    <w:rsid w:val="381E7F61"/>
    <w:rsid w:val="388077AF"/>
    <w:rsid w:val="38BA00FC"/>
    <w:rsid w:val="38BD4594"/>
    <w:rsid w:val="38FE1AFE"/>
    <w:rsid w:val="39017BBA"/>
    <w:rsid w:val="39023D25"/>
    <w:rsid w:val="391C549D"/>
    <w:rsid w:val="39292208"/>
    <w:rsid w:val="393D67A4"/>
    <w:rsid w:val="39520450"/>
    <w:rsid w:val="39927234"/>
    <w:rsid w:val="39B9152E"/>
    <w:rsid w:val="39BA127A"/>
    <w:rsid w:val="39FD410F"/>
    <w:rsid w:val="3A071BC0"/>
    <w:rsid w:val="3A412828"/>
    <w:rsid w:val="3A60385F"/>
    <w:rsid w:val="3A6F720B"/>
    <w:rsid w:val="3A761B04"/>
    <w:rsid w:val="3ACB2B98"/>
    <w:rsid w:val="3AD03CFF"/>
    <w:rsid w:val="3AF637F4"/>
    <w:rsid w:val="3AFE433B"/>
    <w:rsid w:val="3B057CB2"/>
    <w:rsid w:val="3B1B2B15"/>
    <w:rsid w:val="3B49787F"/>
    <w:rsid w:val="3B4C61C3"/>
    <w:rsid w:val="3B532B46"/>
    <w:rsid w:val="3B611B38"/>
    <w:rsid w:val="3BC3400B"/>
    <w:rsid w:val="3BD50A25"/>
    <w:rsid w:val="3C411DD1"/>
    <w:rsid w:val="3C625919"/>
    <w:rsid w:val="3C6A5DB4"/>
    <w:rsid w:val="3C713262"/>
    <w:rsid w:val="3C7E7F38"/>
    <w:rsid w:val="3CAF1767"/>
    <w:rsid w:val="3CC6773F"/>
    <w:rsid w:val="3CFD4653"/>
    <w:rsid w:val="3D1D23B6"/>
    <w:rsid w:val="3D2372E9"/>
    <w:rsid w:val="3D317C01"/>
    <w:rsid w:val="3D5E09FB"/>
    <w:rsid w:val="3D645FC5"/>
    <w:rsid w:val="3D6D44AB"/>
    <w:rsid w:val="3D882D8E"/>
    <w:rsid w:val="3D9A2E27"/>
    <w:rsid w:val="3D9E6C34"/>
    <w:rsid w:val="3DE11404"/>
    <w:rsid w:val="3DF018F7"/>
    <w:rsid w:val="3E062E06"/>
    <w:rsid w:val="3E4F1453"/>
    <w:rsid w:val="3E7C049D"/>
    <w:rsid w:val="3EC44615"/>
    <w:rsid w:val="3EE505DD"/>
    <w:rsid w:val="3F3867EF"/>
    <w:rsid w:val="3F661CE4"/>
    <w:rsid w:val="3F761C89"/>
    <w:rsid w:val="3F7C2086"/>
    <w:rsid w:val="3FA14338"/>
    <w:rsid w:val="3FBA2E0B"/>
    <w:rsid w:val="40410390"/>
    <w:rsid w:val="40487A72"/>
    <w:rsid w:val="40595589"/>
    <w:rsid w:val="4071080D"/>
    <w:rsid w:val="407F3E9A"/>
    <w:rsid w:val="408E31EA"/>
    <w:rsid w:val="40982232"/>
    <w:rsid w:val="40A107A5"/>
    <w:rsid w:val="40B548B8"/>
    <w:rsid w:val="40C31C84"/>
    <w:rsid w:val="40C8049E"/>
    <w:rsid w:val="40D40263"/>
    <w:rsid w:val="41032227"/>
    <w:rsid w:val="410839FC"/>
    <w:rsid w:val="413C2DF3"/>
    <w:rsid w:val="41635A41"/>
    <w:rsid w:val="416A7710"/>
    <w:rsid w:val="41711F54"/>
    <w:rsid w:val="418710AB"/>
    <w:rsid w:val="41B0070B"/>
    <w:rsid w:val="41E11926"/>
    <w:rsid w:val="41F12A3B"/>
    <w:rsid w:val="41F74DEF"/>
    <w:rsid w:val="42255D98"/>
    <w:rsid w:val="427B626D"/>
    <w:rsid w:val="4289110D"/>
    <w:rsid w:val="429159D0"/>
    <w:rsid w:val="42A24214"/>
    <w:rsid w:val="42C5264B"/>
    <w:rsid w:val="42C53514"/>
    <w:rsid w:val="42E77E92"/>
    <w:rsid w:val="42F65E36"/>
    <w:rsid w:val="431D774E"/>
    <w:rsid w:val="433964E6"/>
    <w:rsid w:val="43540A3F"/>
    <w:rsid w:val="43556C07"/>
    <w:rsid w:val="43657023"/>
    <w:rsid w:val="436C3C3A"/>
    <w:rsid w:val="43911536"/>
    <w:rsid w:val="43C05F2B"/>
    <w:rsid w:val="43C10DA8"/>
    <w:rsid w:val="43D63DD9"/>
    <w:rsid w:val="43F37E69"/>
    <w:rsid w:val="444A0940"/>
    <w:rsid w:val="444B55ED"/>
    <w:rsid w:val="446B3379"/>
    <w:rsid w:val="44B83521"/>
    <w:rsid w:val="44CF0FCA"/>
    <w:rsid w:val="451A0B56"/>
    <w:rsid w:val="451A69C2"/>
    <w:rsid w:val="452378F0"/>
    <w:rsid w:val="453E3470"/>
    <w:rsid w:val="455A7440"/>
    <w:rsid w:val="45651290"/>
    <w:rsid w:val="45885B85"/>
    <w:rsid w:val="45AC2658"/>
    <w:rsid w:val="45C422FF"/>
    <w:rsid w:val="45F52F8B"/>
    <w:rsid w:val="4606682B"/>
    <w:rsid w:val="46073AFE"/>
    <w:rsid w:val="46275E54"/>
    <w:rsid w:val="46324DC8"/>
    <w:rsid w:val="46476EB4"/>
    <w:rsid w:val="464C7407"/>
    <w:rsid w:val="466C3E7F"/>
    <w:rsid w:val="46957BB9"/>
    <w:rsid w:val="46D93D8B"/>
    <w:rsid w:val="46FF7DEB"/>
    <w:rsid w:val="47081B1C"/>
    <w:rsid w:val="470F5434"/>
    <w:rsid w:val="472D3690"/>
    <w:rsid w:val="47671C66"/>
    <w:rsid w:val="476A1665"/>
    <w:rsid w:val="47814028"/>
    <w:rsid w:val="478C3010"/>
    <w:rsid w:val="47973308"/>
    <w:rsid w:val="47EC43E0"/>
    <w:rsid w:val="47ED3A55"/>
    <w:rsid w:val="483268AF"/>
    <w:rsid w:val="4875070A"/>
    <w:rsid w:val="48760B5B"/>
    <w:rsid w:val="4883402E"/>
    <w:rsid w:val="48A02B65"/>
    <w:rsid w:val="48A21596"/>
    <w:rsid w:val="48AE3E72"/>
    <w:rsid w:val="48B4464C"/>
    <w:rsid w:val="48EB6052"/>
    <w:rsid w:val="48ED292C"/>
    <w:rsid w:val="48FA7E25"/>
    <w:rsid w:val="493E4EB6"/>
    <w:rsid w:val="49473B76"/>
    <w:rsid w:val="495034C0"/>
    <w:rsid w:val="49550F6D"/>
    <w:rsid w:val="497A7332"/>
    <w:rsid w:val="499B3E49"/>
    <w:rsid w:val="49A245B2"/>
    <w:rsid w:val="49A402FA"/>
    <w:rsid w:val="49AF79E0"/>
    <w:rsid w:val="49D00902"/>
    <w:rsid w:val="49D910DE"/>
    <w:rsid w:val="4A0F10DF"/>
    <w:rsid w:val="4A1C3D58"/>
    <w:rsid w:val="4A3803BC"/>
    <w:rsid w:val="4AB13C8E"/>
    <w:rsid w:val="4AB20C35"/>
    <w:rsid w:val="4AD16200"/>
    <w:rsid w:val="4B090459"/>
    <w:rsid w:val="4B2C31E2"/>
    <w:rsid w:val="4B362BEC"/>
    <w:rsid w:val="4B38232F"/>
    <w:rsid w:val="4B637B9B"/>
    <w:rsid w:val="4B9D7BAD"/>
    <w:rsid w:val="4BA65141"/>
    <w:rsid w:val="4BBB0674"/>
    <w:rsid w:val="4BC44F33"/>
    <w:rsid w:val="4BD1079D"/>
    <w:rsid w:val="4C621EBA"/>
    <w:rsid w:val="4C655C67"/>
    <w:rsid w:val="4C673738"/>
    <w:rsid w:val="4C877BEA"/>
    <w:rsid w:val="4CEA3340"/>
    <w:rsid w:val="4CEB58CD"/>
    <w:rsid w:val="4CF24049"/>
    <w:rsid w:val="4D2E783D"/>
    <w:rsid w:val="4D302450"/>
    <w:rsid w:val="4D5C50CF"/>
    <w:rsid w:val="4DA03072"/>
    <w:rsid w:val="4DE8159B"/>
    <w:rsid w:val="4DEE210B"/>
    <w:rsid w:val="4DF91611"/>
    <w:rsid w:val="4E301638"/>
    <w:rsid w:val="4E4432FA"/>
    <w:rsid w:val="4E481BAD"/>
    <w:rsid w:val="4E6C4B30"/>
    <w:rsid w:val="4E7105B0"/>
    <w:rsid w:val="4E7F73EA"/>
    <w:rsid w:val="4EAB2E47"/>
    <w:rsid w:val="4F1C64FB"/>
    <w:rsid w:val="4F2E5B8D"/>
    <w:rsid w:val="4F2E649E"/>
    <w:rsid w:val="4F3C7E13"/>
    <w:rsid w:val="4F70497F"/>
    <w:rsid w:val="4F723821"/>
    <w:rsid w:val="4F907ED3"/>
    <w:rsid w:val="4FA944F3"/>
    <w:rsid w:val="4FCC4157"/>
    <w:rsid w:val="50001E29"/>
    <w:rsid w:val="5001504A"/>
    <w:rsid w:val="500D7A45"/>
    <w:rsid w:val="505A05CC"/>
    <w:rsid w:val="50694B17"/>
    <w:rsid w:val="50836669"/>
    <w:rsid w:val="509B49B8"/>
    <w:rsid w:val="50A44C4C"/>
    <w:rsid w:val="50D0623A"/>
    <w:rsid w:val="50DF037D"/>
    <w:rsid w:val="50EA460E"/>
    <w:rsid w:val="51056A09"/>
    <w:rsid w:val="5112017C"/>
    <w:rsid w:val="51140C62"/>
    <w:rsid w:val="511637E5"/>
    <w:rsid w:val="5130238F"/>
    <w:rsid w:val="51497F84"/>
    <w:rsid w:val="515052A0"/>
    <w:rsid w:val="515D62DC"/>
    <w:rsid w:val="51A026FC"/>
    <w:rsid w:val="51B30F8A"/>
    <w:rsid w:val="51F83507"/>
    <w:rsid w:val="51FF4EFC"/>
    <w:rsid w:val="523572D8"/>
    <w:rsid w:val="529062B8"/>
    <w:rsid w:val="52B635B1"/>
    <w:rsid w:val="52B82C74"/>
    <w:rsid w:val="52D44DDC"/>
    <w:rsid w:val="53047748"/>
    <w:rsid w:val="5357351F"/>
    <w:rsid w:val="536B25A4"/>
    <w:rsid w:val="536C21E7"/>
    <w:rsid w:val="538C29FB"/>
    <w:rsid w:val="539701A5"/>
    <w:rsid w:val="53980887"/>
    <w:rsid w:val="53C14498"/>
    <w:rsid w:val="53F51158"/>
    <w:rsid w:val="540B7C39"/>
    <w:rsid w:val="54101A67"/>
    <w:rsid w:val="549121ED"/>
    <w:rsid w:val="54B840DC"/>
    <w:rsid w:val="54F949FD"/>
    <w:rsid w:val="54FC20BE"/>
    <w:rsid w:val="55047CFE"/>
    <w:rsid w:val="552354D0"/>
    <w:rsid w:val="554D6FB0"/>
    <w:rsid w:val="557009E2"/>
    <w:rsid w:val="55857614"/>
    <w:rsid w:val="55A0560C"/>
    <w:rsid w:val="55EE4C56"/>
    <w:rsid w:val="56026DBA"/>
    <w:rsid w:val="56096DE2"/>
    <w:rsid w:val="56577B4B"/>
    <w:rsid w:val="566A06F2"/>
    <w:rsid w:val="566F58BC"/>
    <w:rsid w:val="5680211A"/>
    <w:rsid w:val="56D12D05"/>
    <w:rsid w:val="56E51BAA"/>
    <w:rsid w:val="570C73FA"/>
    <w:rsid w:val="571D642F"/>
    <w:rsid w:val="57205D7F"/>
    <w:rsid w:val="575A069A"/>
    <w:rsid w:val="578B2788"/>
    <w:rsid w:val="57B23EAE"/>
    <w:rsid w:val="57C5211D"/>
    <w:rsid w:val="57F124FC"/>
    <w:rsid w:val="580C1CBF"/>
    <w:rsid w:val="583D48F1"/>
    <w:rsid w:val="584B2106"/>
    <w:rsid w:val="5855340F"/>
    <w:rsid w:val="589929AB"/>
    <w:rsid w:val="58AF7718"/>
    <w:rsid w:val="58C40E2B"/>
    <w:rsid w:val="58F5454D"/>
    <w:rsid w:val="590F7170"/>
    <w:rsid w:val="592F1FF2"/>
    <w:rsid w:val="593163DD"/>
    <w:rsid w:val="59527CE8"/>
    <w:rsid w:val="595C45CC"/>
    <w:rsid w:val="596861D7"/>
    <w:rsid w:val="59817899"/>
    <w:rsid w:val="598503B3"/>
    <w:rsid w:val="59882C11"/>
    <w:rsid w:val="5989027A"/>
    <w:rsid w:val="59D86398"/>
    <w:rsid w:val="59E55DA4"/>
    <w:rsid w:val="59F77CCA"/>
    <w:rsid w:val="5A297ACF"/>
    <w:rsid w:val="5A6538CC"/>
    <w:rsid w:val="5AEF09A5"/>
    <w:rsid w:val="5B490F3B"/>
    <w:rsid w:val="5B5102FC"/>
    <w:rsid w:val="5B91256E"/>
    <w:rsid w:val="5B9857EE"/>
    <w:rsid w:val="5BAB7E14"/>
    <w:rsid w:val="5BB54304"/>
    <w:rsid w:val="5BB701E0"/>
    <w:rsid w:val="5C1E2D8C"/>
    <w:rsid w:val="5C3975FE"/>
    <w:rsid w:val="5C5C3599"/>
    <w:rsid w:val="5C5E7A9B"/>
    <w:rsid w:val="5C6638EC"/>
    <w:rsid w:val="5CAA401A"/>
    <w:rsid w:val="5CE84F40"/>
    <w:rsid w:val="5CEC5224"/>
    <w:rsid w:val="5CFA4962"/>
    <w:rsid w:val="5CFD2F61"/>
    <w:rsid w:val="5D1A706B"/>
    <w:rsid w:val="5D1C26BC"/>
    <w:rsid w:val="5D5F1CC0"/>
    <w:rsid w:val="5DE30C09"/>
    <w:rsid w:val="5E1C4785"/>
    <w:rsid w:val="5E793C42"/>
    <w:rsid w:val="5E823644"/>
    <w:rsid w:val="5E94113B"/>
    <w:rsid w:val="5EBC6E5E"/>
    <w:rsid w:val="5EDB13D3"/>
    <w:rsid w:val="5EE65C0B"/>
    <w:rsid w:val="5F070134"/>
    <w:rsid w:val="5F21227E"/>
    <w:rsid w:val="5F2320DA"/>
    <w:rsid w:val="5F2A1A44"/>
    <w:rsid w:val="5F44490F"/>
    <w:rsid w:val="5F4F0DF9"/>
    <w:rsid w:val="5F6E4FD1"/>
    <w:rsid w:val="5F726842"/>
    <w:rsid w:val="5F9F39FC"/>
    <w:rsid w:val="5FBB291C"/>
    <w:rsid w:val="5FD20FFC"/>
    <w:rsid w:val="5FEF2532"/>
    <w:rsid w:val="6013397C"/>
    <w:rsid w:val="604A18BA"/>
    <w:rsid w:val="60F97336"/>
    <w:rsid w:val="611C1037"/>
    <w:rsid w:val="61654998"/>
    <w:rsid w:val="617564B5"/>
    <w:rsid w:val="61873DB2"/>
    <w:rsid w:val="61917BB4"/>
    <w:rsid w:val="61C871C8"/>
    <w:rsid w:val="61D92C5E"/>
    <w:rsid w:val="61F001EC"/>
    <w:rsid w:val="62286840"/>
    <w:rsid w:val="62326852"/>
    <w:rsid w:val="62553CA7"/>
    <w:rsid w:val="62670917"/>
    <w:rsid w:val="62813C4D"/>
    <w:rsid w:val="62DC6E3F"/>
    <w:rsid w:val="62E36EA8"/>
    <w:rsid w:val="62E702E4"/>
    <w:rsid w:val="62FD20C2"/>
    <w:rsid w:val="63027F93"/>
    <w:rsid w:val="63363DBD"/>
    <w:rsid w:val="63486984"/>
    <w:rsid w:val="634B2AE6"/>
    <w:rsid w:val="637D10D1"/>
    <w:rsid w:val="638B4348"/>
    <w:rsid w:val="639E4A86"/>
    <w:rsid w:val="63CC113C"/>
    <w:rsid w:val="63D336DD"/>
    <w:rsid w:val="640B0830"/>
    <w:rsid w:val="6438481E"/>
    <w:rsid w:val="647207B3"/>
    <w:rsid w:val="64A4310D"/>
    <w:rsid w:val="650F56D3"/>
    <w:rsid w:val="65130D35"/>
    <w:rsid w:val="651D7D65"/>
    <w:rsid w:val="65214C72"/>
    <w:rsid w:val="652C3F3C"/>
    <w:rsid w:val="6548459E"/>
    <w:rsid w:val="6549169A"/>
    <w:rsid w:val="65803BD4"/>
    <w:rsid w:val="65806ADF"/>
    <w:rsid w:val="65826716"/>
    <w:rsid w:val="659F0291"/>
    <w:rsid w:val="65EF2B25"/>
    <w:rsid w:val="65F30861"/>
    <w:rsid w:val="66101A94"/>
    <w:rsid w:val="6610639D"/>
    <w:rsid w:val="663B627E"/>
    <w:rsid w:val="66430B34"/>
    <w:rsid w:val="66606E1B"/>
    <w:rsid w:val="666625D3"/>
    <w:rsid w:val="666A3195"/>
    <w:rsid w:val="66780F45"/>
    <w:rsid w:val="66E6642D"/>
    <w:rsid w:val="66F72303"/>
    <w:rsid w:val="67136D1B"/>
    <w:rsid w:val="67292C06"/>
    <w:rsid w:val="67306140"/>
    <w:rsid w:val="67682068"/>
    <w:rsid w:val="6789756E"/>
    <w:rsid w:val="67956D92"/>
    <w:rsid w:val="67977B82"/>
    <w:rsid w:val="67D06B6E"/>
    <w:rsid w:val="67F37CF1"/>
    <w:rsid w:val="67F60A28"/>
    <w:rsid w:val="67F65BEC"/>
    <w:rsid w:val="67FA45A2"/>
    <w:rsid w:val="68006F7E"/>
    <w:rsid w:val="68016A6B"/>
    <w:rsid w:val="683F2744"/>
    <w:rsid w:val="688F39E4"/>
    <w:rsid w:val="68F55EA4"/>
    <w:rsid w:val="68F93649"/>
    <w:rsid w:val="69080022"/>
    <w:rsid w:val="690936CB"/>
    <w:rsid w:val="692549DB"/>
    <w:rsid w:val="69572EE3"/>
    <w:rsid w:val="695C417B"/>
    <w:rsid w:val="698D4B61"/>
    <w:rsid w:val="6A07461E"/>
    <w:rsid w:val="6A5F744C"/>
    <w:rsid w:val="6A6E4E01"/>
    <w:rsid w:val="6AB23DC4"/>
    <w:rsid w:val="6AD77BCF"/>
    <w:rsid w:val="6ADA21C9"/>
    <w:rsid w:val="6AE94156"/>
    <w:rsid w:val="6AFF2B5B"/>
    <w:rsid w:val="6B0822CC"/>
    <w:rsid w:val="6B1178D7"/>
    <w:rsid w:val="6B1A1E67"/>
    <w:rsid w:val="6B1E23E9"/>
    <w:rsid w:val="6B520C75"/>
    <w:rsid w:val="6B6264BF"/>
    <w:rsid w:val="6B976A7E"/>
    <w:rsid w:val="6B997370"/>
    <w:rsid w:val="6BCD2D2C"/>
    <w:rsid w:val="6BEC5CA1"/>
    <w:rsid w:val="6BFB350D"/>
    <w:rsid w:val="6C0F4CB8"/>
    <w:rsid w:val="6C645E86"/>
    <w:rsid w:val="6C794255"/>
    <w:rsid w:val="6CDB1272"/>
    <w:rsid w:val="6CF31481"/>
    <w:rsid w:val="6D140846"/>
    <w:rsid w:val="6D392F75"/>
    <w:rsid w:val="6D3F3721"/>
    <w:rsid w:val="6D5D0F03"/>
    <w:rsid w:val="6D6F3EA8"/>
    <w:rsid w:val="6D894531"/>
    <w:rsid w:val="6DAD233B"/>
    <w:rsid w:val="6DC878DB"/>
    <w:rsid w:val="6DDE0E51"/>
    <w:rsid w:val="6E0F1A6A"/>
    <w:rsid w:val="6E2E4954"/>
    <w:rsid w:val="6E6667C3"/>
    <w:rsid w:val="6E7D0E15"/>
    <w:rsid w:val="6EA305CE"/>
    <w:rsid w:val="6EAA2402"/>
    <w:rsid w:val="6EBA7A52"/>
    <w:rsid w:val="6F033582"/>
    <w:rsid w:val="6F0D2769"/>
    <w:rsid w:val="6F2F1B46"/>
    <w:rsid w:val="6F585823"/>
    <w:rsid w:val="6F6950B3"/>
    <w:rsid w:val="6F7F7499"/>
    <w:rsid w:val="6F916949"/>
    <w:rsid w:val="6F9D5671"/>
    <w:rsid w:val="6FB10A66"/>
    <w:rsid w:val="6FC34F4E"/>
    <w:rsid w:val="6FEB02DF"/>
    <w:rsid w:val="6FF15A2D"/>
    <w:rsid w:val="706D411C"/>
    <w:rsid w:val="706F5B8B"/>
    <w:rsid w:val="70A26ABE"/>
    <w:rsid w:val="70BA0007"/>
    <w:rsid w:val="70D71B10"/>
    <w:rsid w:val="70E022B6"/>
    <w:rsid w:val="71323D41"/>
    <w:rsid w:val="71350A77"/>
    <w:rsid w:val="713F4F3E"/>
    <w:rsid w:val="715036E2"/>
    <w:rsid w:val="71517447"/>
    <w:rsid w:val="71CB4A49"/>
    <w:rsid w:val="71D8170C"/>
    <w:rsid w:val="720E5910"/>
    <w:rsid w:val="725E785F"/>
    <w:rsid w:val="72690234"/>
    <w:rsid w:val="726B0168"/>
    <w:rsid w:val="7281737E"/>
    <w:rsid w:val="72852A39"/>
    <w:rsid w:val="728952D1"/>
    <w:rsid w:val="72A12246"/>
    <w:rsid w:val="72AD584D"/>
    <w:rsid w:val="731323C5"/>
    <w:rsid w:val="733F3F88"/>
    <w:rsid w:val="738F5311"/>
    <w:rsid w:val="739B05EC"/>
    <w:rsid w:val="73B35D6D"/>
    <w:rsid w:val="73B4018F"/>
    <w:rsid w:val="73B43EB0"/>
    <w:rsid w:val="73B92EEB"/>
    <w:rsid w:val="73CF361C"/>
    <w:rsid w:val="73ED70BF"/>
    <w:rsid w:val="740D5F3F"/>
    <w:rsid w:val="744C5AF8"/>
    <w:rsid w:val="745326DF"/>
    <w:rsid w:val="747A0F4D"/>
    <w:rsid w:val="74EF2EA8"/>
    <w:rsid w:val="74FD3D5D"/>
    <w:rsid w:val="75291F80"/>
    <w:rsid w:val="753515FD"/>
    <w:rsid w:val="754D3A05"/>
    <w:rsid w:val="75557F78"/>
    <w:rsid w:val="755C4944"/>
    <w:rsid w:val="757917F9"/>
    <w:rsid w:val="75AE54B9"/>
    <w:rsid w:val="75BE3597"/>
    <w:rsid w:val="75D55359"/>
    <w:rsid w:val="75F8069B"/>
    <w:rsid w:val="76020363"/>
    <w:rsid w:val="760C191B"/>
    <w:rsid w:val="762848A0"/>
    <w:rsid w:val="764E4808"/>
    <w:rsid w:val="767256C3"/>
    <w:rsid w:val="768C0C71"/>
    <w:rsid w:val="76910A04"/>
    <w:rsid w:val="76E26939"/>
    <w:rsid w:val="76E62B42"/>
    <w:rsid w:val="76F16443"/>
    <w:rsid w:val="77090BB5"/>
    <w:rsid w:val="772D7D59"/>
    <w:rsid w:val="773272EC"/>
    <w:rsid w:val="773A1FAA"/>
    <w:rsid w:val="775D7A89"/>
    <w:rsid w:val="777A5AC0"/>
    <w:rsid w:val="77B533CE"/>
    <w:rsid w:val="77C0705B"/>
    <w:rsid w:val="77CF78B2"/>
    <w:rsid w:val="77EC771F"/>
    <w:rsid w:val="780879F5"/>
    <w:rsid w:val="785679B7"/>
    <w:rsid w:val="785E2710"/>
    <w:rsid w:val="78661A90"/>
    <w:rsid w:val="787B5C10"/>
    <w:rsid w:val="788C6457"/>
    <w:rsid w:val="78973053"/>
    <w:rsid w:val="78AB0DA4"/>
    <w:rsid w:val="78C8735A"/>
    <w:rsid w:val="79004915"/>
    <w:rsid w:val="79050385"/>
    <w:rsid w:val="794157E2"/>
    <w:rsid w:val="79633757"/>
    <w:rsid w:val="796E6BC8"/>
    <w:rsid w:val="797439F5"/>
    <w:rsid w:val="79A64B2E"/>
    <w:rsid w:val="79CA3C40"/>
    <w:rsid w:val="79D740FE"/>
    <w:rsid w:val="7A1448F5"/>
    <w:rsid w:val="7A4B1F90"/>
    <w:rsid w:val="7A5845BA"/>
    <w:rsid w:val="7A8E69D4"/>
    <w:rsid w:val="7ABC69AC"/>
    <w:rsid w:val="7AC975A6"/>
    <w:rsid w:val="7ACA7190"/>
    <w:rsid w:val="7ADC03C7"/>
    <w:rsid w:val="7AE93370"/>
    <w:rsid w:val="7AF05188"/>
    <w:rsid w:val="7AF476DC"/>
    <w:rsid w:val="7B257F5C"/>
    <w:rsid w:val="7B5432D3"/>
    <w:rsid w:val="7B644C8D"/>
    <w:rsid w:val="7B95779E"/>
    <w:rsid w:val="7BAB29A9"/>
    <w:rsid w:val="7BB74576"/>
    <w:rsid w:val="7BCF779D"/>
    <w:rsid w:val="7C1206E9"/>
    <w:rsid w:val="7C165141"/>
    <w:rsid w:val="7C3040D0"/>
    <w:rsid w:val="7C8072E7"/>
    <w:rsid w:val="7CA87356"/>
    <w:rsid w:val="7CAC47BB"/>
    <w:rsid w:val="7CBB5C63"/>
    <w:rsid w:val="7CC6016D"/>
    <w:rsid w:val="7D006C63"/>
    <w:rsid w:val="7D3450B3"/>
    <w:rsid w:val="7D4E57C7"/>
    <w:rsid w:val="7DA474E0"/>
    <w:rsid w:val="7DCA75FE"/>
    <w:rsid w:val="7DD8618E"/>
    <w:rsid w:val="7DDB4FFE"/>
    <w:rsid w:val="7E17201D"/>
    <w:rsid w:val="7E2471FB"/>
    <w:rsid w:val="7E465C4D"/>
    <w:rsid w:val="7E5D4D17"/>
    <w:rsid w:val="7E5E59A0"/>
    <w:rsid w:val="7E777AE8"/>
    <w:rsid w:val="7EE33BA8"/>
    <w:rsid w:val="7EEB2310"/>
    <w:rsid w:val="7EF073F7"/>
    <w:rsid w:val="7EF658D2"/>
    <w:rsid w:val="7EF943FE"/>
    <w:rsid w:val="7F1E7BD1"/>
    <w:rsid w:val="7F274082"/>
    <w:rsid w:val="7F3D224C"/>
    <w:rsid w:val="7F420676"/>
    <w:rsid w:val="7F555DBD"/>
    <w:rsid w:val="7F6A56A8"/>
    <w:rsid w:val="7F7806AC"/>
    <w:rsid w:val="7F8D77B5"/>
    <w:rsid w:val="7F906365"/>
    <w:rsid w:val="7FA63640"/>
    <w:rsid w:val="7FAE5157"/>
    <w:rsid w:val="7FC33C46"/>
    <w:rsid w:val="7FF00F8D"/>
    <w:rsid w:val="7FF15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3BCE7"/>
  <w15:docId w15:val="{F469BD8D-472D-415B-A2E1-EB4EBB15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3805</Words>
  <Characters>21689</Characters>
  <Application>Microsoft Office Word</Application>
  <DocSecurity>0</DocSecurity>
  <Lines>180</Lines>
  <Paragraphs>50</Paragraphs>
  <ScaleCrop>false</ScaleCrop>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5102</cp:revision>
  <dcterms:created xsi:type="dcterms:W3CDTF">2020-02-27T03:41:00Z</dcterms:created>
  <dcterms:modified xsi:type="dcterms:W3CDTF">2024-07-29T06:39:00Z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C25B801F73434CFEAA8BCEE79E0B0CB9_13</vt:lpwstr>
  </property>
</Properties>
</file>