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03ABA4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北京市市场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监管局关于修订</w:t>
      </w:r>
    </w:p>
    <w:p w14:paraId="4D2FC18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北京市市场监管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轻微违法行为容错</w:t>
      </w:r>
    </w:p>
    <w:p w14:paraId="467E99A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纠错清单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auto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auto"/>
          <w:lang w:eastAsia="zh-CN"/>
        </w:rPr>
        <w:t>第二版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auto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的通知</w:t>
      </w:r>
    </w:p>
    <w:p w14:paraId="1D7A481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3FD5E6C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为进一步落实《法治政府建设实施纲要（2021-2025年）》，推进包容审慎监管，持续优化营商环境，根据《中华人民共和国行政处罚法》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《市场监督管理行政处罚程序规定》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《北京市优化营商环境条例》的相关规定，在《北京市市场监督管理局关于印发轻微违法行为容错纠错清单（第二版）的通知》</w:t>
      </w:r>
      <mc:AlternateContent>
        <mc:Choice Requires="wpsCustomData">
          <wpsCustomData:docfieldStart id="0" docfieldname="发文字号" hidden="0" print="1" readonly="0" index="10"/>
        </mc:Choice>
      </mc:AlternateContent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（京市监发〔2023〕62号，以下简称《通知》）的基础上制定了《北京市市场监管轻微违法行为容错纠错清单（修订）》，</w:t>
      </w:r>
      <mc:AlternateContent>
        <mc:Choice Requires="wpsCustomData">
          <wpsCustomData:docfieldEnd id="0"/>
        </mc:Choice>
      </mc:AlternateContent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同时对《通知》正文有关事项进行修订，现予以印发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有关事项通知如下，请一并贯彻执行：</w:t>
      </w:r>
    </w:p>
    <w:p w14:paraId="670A5B1B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在《通知》“四、适用规则”部分增加第（一）项“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对于在《清单》内的违法行为，虽不符合《清单》已列明的免罚条件，但经调查核实符合《行政处罚法》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第三十三条第一款规定，属于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初次违法且危害后果轻微并及时改正的，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可以不予行政处罚”。原第（一）（二）（三）项顺延为第（二）（三）（四）项。</w:t>
      </w:r>
    </w:p>
    <w:p w14:paraId="134C3F75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 w14:paraId="55980611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附件：《北京市市场监管轻微违法行为容错纠错清单（修订）》</w:t>
      </w:r>
    </w:p>
    <w:p w14:paraId="18233F1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645A6"/>
    <w:rsid w:val="28982AE1"/>
    <w:rsid w:val="4E767CD7"/>
    <w:rsid w:val="5C5D72CC"/>
    <w:rsid w:val="65F50B80"/>
    <w:rsid w:val="799645A6"/>
    <w:rsid w:val="DCF5CEFF"/>
    <w:rsid w:val="FFBBE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link w:val="6"/>
    <w:unhideWhenUsed/>
    <w:qFormat/>
    <w:uiPriority w:val="0"/>
    <w:pPr>
      <w:tabs>
        <w:tab w:val="left" w:pos="840"/>
      </w:tabs>
      <w:spacing w:line="580" w:lineRule="exact"/>
      <w:outlineLvl w:val="2"/>
    </w:pPr>
    <w:rPr>
      <w:rFonts w:ascii="Times New Roman" w:hAnsi="Times New Roman" w:eastAsia="CESI仿宋-GB2312" w:cs="Times New Roman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6">
    <w:name w:val="标题 3 字符"/>
    <w:basedOn w:val="5"/>
    <w:link w:val="3"/>
    <w:qFormat/>
    <w:uiPriority w:val="0"/>
    <w:rPr>
      <w:rFonts w:ascii="Times New Roman" w:hAnsi="Times New Roman" w:eastAsia="CESI仿宋-GB2312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439</Characters>
  <Lines>0</Lines>
  <Paragraphs>0</Paragraphs>
  <TotalTime>6.66666666666667</TotalTime>
  <ScaleCrop>false</ScaleCrop>
  <LinksUpToDate>false</LinksUpToDate>
  <CharactersWithSpaces>443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2024-08-05T23:31:00Z</dcterms:created>
  <dc:creator>娄思思</dc:creator>
  <cp:lastModifiedBy>文雯</cp:lastModifiedBy>
  <cp:lastPrinted>2024-08-06T00:35:10Z</cp:lastPrinted>
  <dcterms:modified xsi:type="dcterms:W3CDTF">2024-08-13T07:14:58Z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C2516B8274424E859F323E3444ED992F_13</vt:lpwstr>
  </property>
</Properties>
</file>